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C0" w:rsidRDefault="003733C0" w:rsidP="002D45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B1B1D"/>
          <w:kern w:val="36"/>
          <w:sz w:val="48"/>
          <w:szCs w:val="48"/>
          <w:lang w:eastAsia="sv-SE"/>
        </w:rPr>
      </w:pP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B1B1D"/>
          <w:kern w:val="36"/>
          <w:sz w:val="36"/>
          <w:szCs w:val="36"/>
          <w:lang w:eastAsia="sv-SE"/>
        </w:rPr>
      </w:pPr>
      <w:bookmarkStart w:id="0" w:name="_GoBack"/>
      <w:r w:rsidRPr="002D45D9">
        <w:rPr>
          <w:rFonts w:ascii="Arial" w:eastAsia="Times New Roman" w:hAnsi="Arial" w:cs="Arial"/>
          <w:bCs/>
          <w:color w:val="1B1B1D"/>
          <w:kern w:val="36"/>
          <w:sz w:val="36"/>
          <w:szCs w:val="36"/>
          <w:lang w:eastAsia="sv-SE"/>
        </w:rPr>
        <w:t xml:space="preserve">Rutin för avvikelsehantering gällande hälso-och sjukvårdsinsatser </w:t>
      </w:r>
      <w:r w:rsidRPr="003733C0">
        <w:rPr>
          <w:rFonts w:ascii="Arial" w:eastAsia="Times New Roman" w:hAnsi="Arial" w:cs="Arial"/>
          <w:bCs/>
          <w:color w:val="1B1B1D"/>
          <w:kern w:val="36"/>
          <w:sz w:val="36"/>
          <w:szCs w:val="36"/>
          <w:lang w:eastAsia="sv-SE"/>
        </w:rPr>
        <w:t>som inträffar på jourtid</w:t>
      </w:r>
    </w:p>
    <w:bookmarkEnd w:id="0"/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</w:pP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Syftet med rutinen är att tydliggöra roller och ansvar gällande hur avvikelsehanteringen ska genomföras utifrån MAS riktlinje och omfattar leverantörer som arbetar med hälso- och sjukvårdstjänster på jourtid inom Social och äldreförvaltningen i Haninge kommun.</w:t>
      </w: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Rapportering</w:t>
      </w: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Alla hälso- och sjukvårdsavvikelser skrivs in i systemet för verksamhetsavvikelser. </w:t>
      </w: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Vid upptäckt av en hälso- och sjukvårdsavvikelse</w:t>
      </w: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Inträffar avvikelsen under jourtid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kontaktas tjänstgörande sjuksköterska som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efter samråd med läkare 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beslutar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vilka åtgärder som skall sättas in akut. 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Överrapportering till omvårdnadsansvarig sjuksköterska sker enligt rutin för detta.</w:t>
      </w:r>
    </w:p>
    <w:p w:rsidR="002D45D9" w:rsidRPr="003733C0" w:rsidRDefault="00E23323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Registrering av hälso- och sjukvårdsavvikelser</w:t>
      </w:r>
      <w:r w:rsidR="002D45D9"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</w:t>
      </w:r>
      <w:r w:rsidR="002D45D9"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vvikelsen 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registreras av den som upptäckte avvikelsen </w:t>
      </w:r>
      <w:r w:rsidR="002D45D9"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enligt kommunens övergripande lathund för avvikelsehantering i DF Respons.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  <w:t>För de avvikelser där</w:t>
      </w:r>
      <w:r w:rsidR="002D45D9"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ansvaret ligger i en verksamhet som kommunen inte ansvarar för 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registreras en beskrivning av</w:t>
      </w:r>
      <w:r w:rsidR="002D45D9"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händelsen och ”Ej kommunens ansvar” bockas för i systemet. 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</w:r>
      <w:r w:rsidR="002D45D9"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Avvikelsen skrivs därefter ut och skicka</w:t>
      </w:r>
      <w:r w:rsidR="002D45D9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s till ansvarig verksamhet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för utredning.</w:t>
      </w:r>
    </w:p>
    <w:p w:rsidR="00E23323" w:rsidRPr="003733C0" w:rsidRDefault="00E23323" w:rsidP="00EC11F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Akut insatta åtgärder dokumenteras i hälso- och sjukvårdsjournalen samt i systemet för avvikelserapportering.</w:t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Även avvikelsens ID-nummer i DF-respons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antecknas i journalen.</w:t>
      </w:r>
    </w:p>
    <w:p w:rsidR="00E23323" w:rsidRPr="003733C0" w:rsidRDefault="00E23323" w:rsidP="00EC11F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Hälso- och sjukvårdsavvikelser som upptäckts av leverantören av sjuksköterske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tjänster på jourtid skickar en</w:t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redogörelse av det inträffade 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till aktuell verksamhet inom kommunen</w:t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för utredning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av avvikelsen.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  <w:t>Aktuell verksamhet inom kommunen registrerar avvikelsen i avvikelsesystemet enligt befintlig rutin.</w:t>
      </w:r>
    </w:p>
    <w:p w:rsidR="00E23323" w:rsidRPr="002D45D9" w:rsidRDefault="00E23323" w:rsidP="00EC11F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i/>
          <w:iCs/>
          <w:color w:val="1B1B1D"/>
          <w:sz w:val="24"/>
          <w:szCs w:val="24"/>
          <w:lang w:eastAsia="sv-SE"/>
        </w:rPr>
        <w:t>Avvikelserapportering</w:t>
      </w:r>
      <w:r w:rsidRPr="003733C0">
        <w:rPr>
          <w:rFonts w:ascii="Garamond" w:eastAsia="Times New Roman" w:hAnsi="Garamond" w:cs="Arial"/>
          <w:i/>
          <w:iCs/>
          <w:color w:val="1B1B1D"/>
          <w:sz w:val="24"/>
          <w:szCs w:val="24"/>
          <w:lang w:eastAsia="sv-SE"/>
        </w:rPr>
        <w:t xml:space="preserve"> vid driftstopp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  <w:t>MAS pappersversion för avvikelserapportering skall finnas utskriven och tillgänglig för användning vid driftstörning. Verksamhetschefen ansvarar för att avvikelserapporten läggs in i systemet så snart det går då systemet är åter i drift.</w:t>
      </w:r>
    </w:p>
    <w:p w:rsidR="002D45D9" w:rsidRPr="003733C0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Utredning</w:t>
      </w: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Avvikelser där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kommunen inte ansvarar fö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r utredningen utreder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sina avvikelser 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enligt sina egna befintliga rutiner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och återkopplar till berörd verksamhet samt till kommunens MAS.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  <w:t>Återkopplingen ska innehålla mottagen avvikelse, fullständig utredning där bakgrundsorsak framgår samt insatta akuta och systematiska förbättringsåtgärder.</w:t>
      </w:r>
    </w:p>
    <w:p w:rsidR="003D21D1" w:rsidRPr="002D45D9" w:rsidRDefault="003D21D1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Avvikelser där kommunen ansvarar för utredningen genomförs utredningen enligt kommunens befintliga rutin.</w:t>
      </w:r>
    </w:p>
    <w:p w:rsidR="003D21D1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Uppföljning</w:t>
      </w: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Uppföljning av utredda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avvikelser </w:t>
      </w:r>
      <w:r w:rsidR="003733C0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inklusive genomförda förbättringsåtgärder 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sker på</w:t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</w:t>
      </w:r>
      <w:r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lastRenderedPageBreak/>
        <w:t>samverkansmöten mellan verksamhetschefer från äldreomsorgen inom SÄBO HS samt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leverantören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för sjukskötersketjänster på jourtid</w:t>
      </w:r>
      <w:r w:rsidR="00EC11F7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. 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br/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Leverantören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respektive kommunens verksamheter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informerar om vilka förbättringsåtgärder som implementerats och en dialog 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förs 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om insatta åtgärder gett önskat result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at eller om fler förbättringsåtgärder behöver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 xml:space="preserve"> genomför</w:t>
      </w:r>
      <w:r w:rsidR="003D21D1" w:rsidRPr="003733C0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a</w:t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s.</w:t>
      </w: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3733C0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t>Information och stöd</w:t>
      </w:r>
      <w:r w:rsidRPr="002D45D9">
        <w:rPr>
          <w:rFonts w:ascii="Garamond" w:eastAsia="Times New Roman" w:hAnsi="Garamond" w:cs="Arial"/>
          <w:b/>
          <w:bCs/>
          <w:color w:val="1B1B1D"/>
          <w:sz w:val="24"/>
          <w:szCs w:val="24"/>
          <w:lang w:eastAsia="sv-SE"/>
        </w:rPr>
        <w:br/>
      </w: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Verksamhetschefen bedömer hur vårdtagaren ska informeras om händelsen och de åtgärder som vidtagits. Uppgifter om vilken information som lämnats ut till den enskilde och/eller dennes närstående journalförs. Även den enskildes synpunkter dokumenteras i journalen.</w:t>
      </w: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Verksamhetschefen informerar personalen och tar ställning till om, hur och i vilken omfattning personalen ska få stöd.</w:t>
      </w:r>
    </w:p>
    <w:p w:rsidR="002D45D9" w:rsidRPr="002D45D9" w:rsidRDefault="002D45D9" w:rsidP="002D45D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1B1B1D"/>
          <w:sz w:val="24"/>
          <w:szCs w:val="24"/>
          <w:lang w:eastAsia="sv-SE"/>
        </w:rPr>
      </w:pPr>
      <w:r w:rsidRPr="002D45D9">
        <w:rPr>
          <w:rFonts w:ascii="Garamond" w:eastAsia="Times New Roman" w:hAnsi="Garamond" w:cs="Arial"/>
          <w:color w:val="1B1B1D"/>
          <w:sz w:val="24"/>
          <w:szCs w:val="24"/>
          <w:lang w:eastAsia="sv-SE"/>
        </w:rPr>
        <w:t>Verksamhetschefen återkopplar till berörd personal vilka systematiska förbättringsåtgärder i verksamheten avvikelsen lett till.</w:t>
      </w:r>
    </w:p>
    <w:p w:rsidR="007761F1" w:rsidRPr="003733C0" w:rsidRDefault="007761F1">
      <w:pPr>
        <w:rPr>
          <w:rFonts w:ascii="Garamond" w:hAnsi="Garamond"/>
          <w:sz w:val="24"/>
          <w:szCs w:val="24"/>
        </w:rPr>
      </w:pPr>
    </w:p>
    <w:sectPr w:rsidR="007761F1" w:rsidRPr="00373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D4" w:rsidRDefault="00D16ED4" w:rsidP="003733C0">
      <w:pPr>
        <w:spacing w:after="0" w:line="240" w:lineRule="auto"/>
      </w:pPr>
      <w:r>
        <w:separator/>
      </w:r>
    </w:p>
  </w:endnote>
  <w:endnote w:type="continuationSeparator" w:id="0">
    <w:p w:rsidR="00D16ED4" w:rsidRDefault="00D16ED4" w:rsidP="0037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D4" w:rsidRDefault="00D16ED4" w:rsidP="003733C0">
      <w:pPr>
        <w:spacing w:after="0" w:line="240" w:lineRule="auto"/>
      </w:pPr>
      <w:r>
        <w:separator/>
      </w:r>
    </w:p>
  </w:footnote>
  <w:footnote w:type="continuationSeparator" w:id="0">
    <w:p w:rsidR="00D16ED4" w:rsidRDefault="00D16ED4" w:rsidP="0037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C0" w:rsidRDefault="003733C0">
    <w:pPr>
      <w:pStyle w:val="Sidhuvud"/>
    </w:pPr>
    <w:r w:rsidRPr="00C21B9F">
      <w:rPr>
        <w:noProof/>
        <w:lang w:eastAsia="sv-SE"/>
      </w:rPr>
      <w:drawing>
        <wp:inline distT="0" distB="0" distL="0" distR="0" wp14:anchorId="5EB3FB4E" wp14:editId="39BCDA4B">
          <wp:extent cx="1279003" cy="398414"/>
          <wp:effectExtent l="0" t="0" r="0" b="1905"/>
          <wp:docPr id="1" name="Bildobjekt 1" descr="C:\Users\matoaa13\OneDrive - Haninge Kommun\Eget\Mallar\Grafisk profil, mallar\kommunlogo-farg-liggand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oaa13\OneDrive - Haninge Kommun\Eget\Mallar\Grafisk profil, mallar\kommunlogo-farg-liggand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06" cy="40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D9"/>
    <w:rsid w:val="002D45D9"/>
    <w:rsid w:val="003733C0"/>
    <w:rsid w:val="003D21D1"/>
    <w:rsid w:val="007761F1"/>
    <w:rsid w:val="00A67801"/>
    <w:rsid w:val="00D16ED4"/>
    <w:rsid w:val="00E23323"/>
    <w:rsid w:val="00E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1E6"/>
  <w15:chartTrackingRefBased/>
  <w15:docId w15:val="{CF3E4207-6A36-40F4-84E0-B1783884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D4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45D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duction">
    <w:name w:val="introduction"/>
    <w:basedOn w:val="Normal"/>
    <w:rsid w:val="002D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D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D45D9"/>
    <w:rPr>
      <w:b/>
      <w:bCs/>
    </w:rPr>
  </w:style>
  <w:style w:type="character" w:styleId="Betoning">
    <w:name w:val="Emphasis"/>
    <w:basedOn w:val="Standardstycketeckensnitt"/>
    <w:uiPriority w:val="20"/>
    <w:qFormat/>
    <w:rsid w:val="002D45D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D45D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7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33C0"/>
  </w:style>
  <w:style w:type="paragraph" w:styleId="Sidfot">
    <w:name w:val="footer"/>
    <w:basedOn w:val="Normal"/>
    <w:link w:val="SidfotChar"/>
    <w:uiPriority w:val="99"/>
    <w:unhideWhenUsed/>
    <w:rsid w:val="0037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1</cp:revision>
  <dcterms:created xsi:type="dcterms:W3CDTF">2022-04-22T12:38:00Z</dcterms:created>
  <dcterms:modified xsi:type="dcterms:W3CDTF">2022-04-22T14:12:00Z</dcterms:modified>
</cp:coreProperties>
</file>