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6" w:rsidRDefault="00064AA6">
      <w:pPr>
        <w:spacing w:after="77" w:line="259" w:lineRule="auto"/>
        <w:ind w:left="0" w:right="7650" w:firstLine="0"/>
        <w:jc w:val="left"/>
        <w:rPr>
          <w:rFonts w:ascii="Calibri" w:eastAsia="Calibri" w:hAnsi="Calibri" w:cs="Calibri"/>
          <w:sz w:val="12"/>
        </w:rPr>
      </w:pPr>
    </w:p>
    <w:p w:rsidR="00116414" w:rsidRDefault="00E72CA9">
      <w:pPr>
        <w:spacing w:line="259" w:lineRule="auto"/>
        <w:ind w:left="101" w:right="1168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64135</wp:posOffset>
            </wp:positionH>
            <wp:positionV relativeFrom="paragraph">
              <wp:posOffset>-45520</wp:posOffset>
            </wp:positionV>
            <wp:extent cx="1476375" cy="8382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sz w:val="24"/>
        </w:rPr>
        <w:t>201</w:t>
      </w:r>
      <w:r w:rsidR="00993B70">
        <w:rPr>
          <w:rFonts w:ascii="Garamond" w:eastAsia="Garamond" w:hAnsi="Garamond" w:cs="Garamond"/>
          <w:sz w:val="24"/>
        </w:rPr>
        <w:t>8</w:t>
      </w:r>
      <w:r>
        <w:rPr>
          <w:rFonts w:ascii="Garamond" w:eastAsia="Garamond" w:hAnsi="Garamond" w:cs="Garamond"/>
          <w:sz w:val="24"/>
        </w:rPr>
        <w:t>-0</w:t>
      </w:r>
      <w:r w:rsidR="00993B70">
        <w:rPr>
          <w:rFonts w:ascii="Garamond" w:eastAsia="Garamond" w:hAnsi="Garamond" w:cs="Garamond"/>
          <w:sz w:val="24"/>
        </w:rPr>
        <w:t>4</w:t>
      </w:r>
      <w:r>
        <w:rPr>
          <w:rFonts w:ascii="Garamond" w:eastAsia="Garamond" w:hAnsi="Garamond" w:cs="Garamond"/>
          <w:sz w:val="24"/>
        </w:rPr>
        <w:t>-</w:t>
      </w:r>
      <w:r w:rsidR="00993B70">
        <w:rPr>
          <w:rFonts w:ascii="Garamond" w:eastAsia="Garamond" w:hAnsi="Garamond" w:cs="Garamond"/>
          <w:sz w:val="24"/>
        </w:rPr>
        <w:t>25</w:t>
      </w:r>
      <w:r>
        <w:rPr>
          <w:rFonts w:ascii="Garamond" w:eastAsia="Garamond" w:hAnsi="Garamond" w:cs="Garamond"/>
          <w:sz w:val="24"/>
        </w:rPr>
        <w:t xml:space="preserve"> </w:t>
      </w:r>
    </w:p>
    <w:p w:rsidR="00116414" w:rsidRDefault="00E72CA9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:rsidR="00116414" w:rsidRDefault="00E72CA9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16414" w:rsidRDefault="00E72CA9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16414" w:rsidRDefault="00E72CA9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16414" w:rsidRDefault="00E72CA9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16414" w:rsidRDefault="00E72CA9" w:rsidP="00FA6208">
      <w:pPr>
        <w:spacing w:line="259" w:lineRule="auto"/>
        <w:ind w:left="0" w:right="765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A6208" w:rsidRDefault="00E72CA9" w:rsidP="00FA6208">
      <w:pPr>
        <w:spacing w:line="239" w:lineRule="auto"/>
        <w:ind w:left="756" w:right="7" w:firstLine="0"/>
        <w:jc w:val="left"/>
        <w:rPr>
          <w:sz w:val="11"/>
        </w:rPr>
      </w:pPr>
      <w:r>
        <w:rPr>
          <w:sz w:val="28"/>
        </w:rPr>
        <w:t xml:space="preserve">Rekrytering av chefer och specialister – plan för aktiviteter, tider och ansvar </w:t>
      </w:r>
      <w:r>
        <w:rPr>
          <w:sz w:val="11"/>
        </w:rPr>
        <w:t xml:space="preserve"> </w:t>
      </w:r>
    </w:p>
    <w:p w:rsidR="00116414" w:rsidRDefault="00E72CA9" w:rsidP="00FA6208">
      <w:pPr>
        <w:spacing w:line="239" w:lineRule="auto"/>
        <w:ind w:left="756" w:right="7" w:firstLine="0"/>
        <w:jc w:val="left"/>
      </w:pPr>
      <w:r>
        <w:rPr>
          <w:sz w:val="11"/>
        </w:rPr>
        <w:t xml:space="preserve"> </w:t>
      </w:r>
    </w:p>
    <w:p w:rsidR="00116414" w:rsidRDefault="00E72CA9" w:rsidP="00FA6208">
      <w:pPr>
        <w:spacing w:after="197"/>
        <w:ind w:left="709" w:firstLine="0"/>
      </w:pPr>
      <w:r>
        <w:t>Denna mall är ett stöd för dig som chef i rekryteringsarbetet</w:t>
      </w:r>
      <w:r w:rsidR="00993B70">
        <w:t xml:space="preserve"> gällande i första hand chefer och specialister</w:t>
      </w:r>
      <w:r>
        <w:t>. Mallen visar processen steg för steg. Om du önskar stöd i rekryteringsprocessen från personalavdelningen tar du kontakt med d</w:t>
      </w:r>
      <w:r w:rsidR="00993B70">
        <w:t>in HR-partner.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16414" w:rsidRDefault="00E72CA9">
      <w:pPr>
        <w:spacing w:line="259" w:lineRule="auto"/>
        <w:ind w:left="756" w:firstLine="0"/>
        <w:jc w:val="left"/>
      </w:pPr>
      <w:r>
        <w:rPr>
          <w:b/>
        </w:rPr>
        <w:t>Förklaringar</w:t>
      </w:r>
      <w:r>
        <w:t xml:space="preserve"> </w:t>
      </w:r>
    </w:p>
    <w:tbl>
      <w:tblPr>
        <w:tblStyle w:val="TableGrid"/>
        <w:tblW w:w="6909" w:type="dxa"/>
        <w:tblInd w:w="756" w:type="dxa"/>
        <w:tblLook w:val="04A0" w:firstRow="1" w:lastRow="0" w:firstColumn="1" w:lastColumn="0" w:noHBand="0" w:noVBand="1"/>
      </w:tblPr>
      <w:tblGrid>
        <w:gridCol w:w="854"/>
        <w:gridCol w:w="6055"/>
      </w:tblGrid>
      <w:tr w:rsidR="00116414">
        <w:trPr>
          <w:trHeight w:val="22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t xml:space="preserve">HR 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116414" w:rsidRDefault="00E72CA9">
            <w:pPr>
              <w:spacing w:line="259" w:lineRule="auto"/>
              <w:ind w:left="29" w:firstLine="0"/>
              <w:jc w:val="left"/>
            </w:pPr>
            <w:r>
              <w:t xml:space="preserve">Enheten för arbetsgivarfrågor, personalavdelningen </w:t>
            </w:r>
          </w:p>
        </w:tc>
      </w:tr>
      <w:tr w:rsidR="00116414">
        <w:trPr>
          <w:trHeight w:val="228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t xml:space="preserve">KM 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116414" w:rsidRDefault="00E72CA9">
            <w:pPr>
              <w:spacing w:line="259" w:lineRule="auto"/>
              <w:ind w:left="29" w:firstLine="0"/>
              <w:jc w:val="left"/>
            </w:pPr>
            <w:r>
              <w:t xml:space="preserve">Enheten för kommunikation och marknadsföring </w:t>
            </w:r>
          </w:p>
        </w:tc>
      </w:tr>
      <w:tr w:rsidR="00116414">
        <w:trPr>
          <w:trHeight w:val="4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t xml:space="preserve">EK 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993B70" w:rsidRDefault="00E72CA9" w:rsidP="00FA6208">
            <w:pPr>
              <w:spacing w:line="259" w:lineRule="auto"/>
              <w:ind w:left="29" w:firstLine="0"/>
              <w:jc w:val="left"/>
            </w:pPr>
            <w:r>
              <w:t xml:space="preserve">Extern konsult </w:t>
            </w:r>
            <w:r w:rsidR="00322EA9">
              <w:t>(</w:t>
            </w:r>
            <w:r w:rsidR="00993B70">
              <w:t>(se intranätet under intranet.haninge.se/minanstallning/kompetensforsorjning/rutiner-vid-rekrytering/rekryteringstjanster/)</w:t>
            </w:r>
          </w:p>
          <w:p w:rsidR="00116414" w:rsidRDefault="00116414" w:rsidP="00993B70">
            <w:pPr>
              <w:spacing w:line="259" w:lineRule="auto"/>
              <w:ind w:left="46" w:firstLine="0"/>
            </w:pPr>
          </w:p>
        </w:tc>
      </w:tr>
    </w:tbl>
    <w:p w:rsidR="00116414" w:rsidRDefault="00E72CA9" w:rsidP="00322EA9">
      <w:pPr>
        <w:spacing w:line="259" w:lineRule="auto"/>
        <w:ind w:left="0" w:firstLine="741"/>
        <w:jc w:val="left"/>
      </w:pPr>
      <w:r>
        <w:t xml:space="preserve">För mer information, se även intranätet under: </w:t>
      </w:r>
    </w:p>
    <w:p w:rsidR="00116414" w:rsidRDefault="00993B70" w:rsidP="00FA6208">
      <w:pPr>
        <w:ind w:left="751"/>
        <w:rPr>
          <w:rFonts w:ascii="Calibri" w:eastAsia="Calibri" w:hAnsi="Calibri" w:cs="Calibri"/>
          <w:sz w:val="26"/>
        </w:rPr>
      </w:pPr>
      <w:r>
        <w:t>- Min anställning/Kompetensförsörjning/Rutiner vid rekrytering</w:t>
      </w:r>
      <w:r w:rsidR="00E72CA9">
        <w:t xml:space="preserve"> </w:t>
      </w:r>
      <w:r w:rsidR="00E72CA9">
        <w:rPr>
          <w:rFonts w:ascii="Calibri" w:eastAsia="Calibri" w:hAnsi="Calibri" w:cs="Calibri"/>
          <w:sz w:val="26"/>
        </w:rPr>
        <w:t xml:space="preserve"> </w:t>
      </w:r>
    </w:p>
    <w:p w:rsidR="00FA6208" w:rsidRDefault="00FA6208" w:rsidP="00FA6208">
      <w:pPr>
        <w:ind w:left="751"/>
      </w:pPr>
      <w:bookmarkStart w:id="0" w:name="_GoBack"/>
      <w:bookmarkEnd w:id="0"/>
    </w:p>
    <w:tbl>
      <w:tblPr>
        <w:tblStyle w:val="TableGrid"/>
        <w:tblW w:w="9712" w:type="dxa"/>
        <w:tblInd w:w="632" w:type="dxa"/>
        <w:tblCellMar>
          <w:top w:w="31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1773"/>
        <w:gridCol w:w="5387"/>
        <w:gridCol w:w="2552"/>
      </w:tblGrid>
      <w:tr w:rsidR="00116414" w:rsidTr="00FA6208">
        <w:trPr>
          <w:trHeight w:val="48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Datum, tid, lokal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Aktivitet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Ansvarig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</w:tr>
      <w:tr w:rsidR="00116414" w:rsidTr="00FA6208">
        <w:trPr>
          <w:trHeight w:val="48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UNDERLAG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6414" w:rsidTr="00FA6208">
        <w:trPr>
          <w:trHeight w:val="7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6D3EB3">
            <w:pPr>
              <w:spacing w:line="259" w:lineRule="auto"/>
              <w:ind w:left="103" w:right="1370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Fastställ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 krav och önskemål för tjänsten. F</w:t>
            </w:r>
            <w:r w:rsidR="00195426">
              <w:rPr>
                <w:rFonts w:ascii="Garamond" w:eastAsia="Garamond" w:hAnsi="Garamond" w:cs="Garamond"/>
                <w:sz w:val="21"/>
              </w:rPr>
              <w:t>yll i ”Tjänste- och kravprofil” i rekryteringssystemet Varbi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322E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Stöd kan ges av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 HR </w:t>
            </w:r>
          </w:p>
        </w:tc>
      </w:tr>
      <w:tr w:rsidR="00116414" w:rsidTr="00FA6208">
        <w:trPr>
          <w:trHeight w:val="71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B3" w:rsidRDefault="006D3EB3" w:rsidP="006D3EB3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Undersök enligt respektive förvaltnings rutiner om det finns personer med företrädesrätt till tjänsten. </w:t>
            </w:r>
          </w:p>
          <w:p w:rsidR="00116414" w:rsidRDefault="006D3EB3" w:rsidP="006D3EB3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Skicka ”Tjänste- och kravprofil” till OPG (omplacerings- gruppen), som prövar om tjänsten behöver tas i anspråk för omplaceringsbehov. Görs via Varbi.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  <w:rPr>
                <w:rFonts w:ascii="Garamond" w:eastAsia="Garamond" w:hAnsi="Garamond" w:cs="Garamond"/>
                <w:sz w:val="21"/>
              </w:rPr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  <w:r w:rsidR="006D3EB3">
              <w:rPr>
                <w:rFonts w:ascii="Garamond" w:eastAsia="Garamond" w:hAnsi="Garamond" w:cs="Garamond"/>
                <w:sz w:val="21"/>
              </w:rPr>
              <w:t>samt OPG</w:t>
            </w:r>
          </w:p>
          <w:p w:rsidR="00322EA9" w:rsidRDefault="00322E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Stöd kan ges av HR</w:t>
            </w:r>
          </w:p>
        </w:tc>
      </w:tr>
      <w:tr w:rsidR="00116414" w:rsidTr="00FA6208">
        <w:trPr>
          <w:trHeight w:val="9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 w:rsidP="002D14F4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  <w:r w:rsidR="006D3EB3">
              <w:rPr>
                <w:rFonts w:ascii="Garamond" w:eastAsia="Garamond" w:hAnsi="Garamond" w:cs="Garamond"/>
                <w:sz w:val="21"/>
              </w:rPr>
              <w:t xml:space="preserve">Fackliga parter, med medlemmar som berörs, ska enligt policy ges möjlighet att delta i </w:t>
            </w:r>
            <w:r w:rsidR="006D3EB3">
              <w:rPr>
                <w:rFonts w:ascii="Garamond" w:eastAsia="Garamond" w:hAnsi="Garamond" w:cs="Garamond"/>
                <w:b/>
                <w:sz w:val="21"/>
              </w:rPr>
              <w:t>chefsrekryteringar</w:t>
            </w:r>
            <w:r w:rsidR="006D3EB3">
              <w:rPr>
                <w:rFonts w:ascii="Garamond" w:eastAsia="Garamond" w:hAnsi="Garamond" w:cs="Garamond"/>
                <w:sz w:val="21"/>
              </w:rPr>
              <w:t>. Ta kontakt med berörd facklig organisation angående deras medverkan.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FA6208">
        <w:trPr>
          <w:trHeight w:val="58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116414">
            <w:pPr>
              <w:spacing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08" w:rsidRDefault="00FA6208" w:rsidP="00FA6208">
            <w:pPr>
              <w:spacing w:line="259" w:lineRule="auto"/>
              <w:jc w:val="left"/>
              <w:rPr>
                <w:rFonts w:ascii="Garamond" w:eastAsia="Garamond" w:hAnsi="Garamond" w:cs="Garamond"/>
                <w:b/>
                <w:sz w:val="21"/>
              </w:rPr>
            </w:pPr>
          </w:p>
          <w:p w:rsidR="00116414" w:rsidRDefault="00E72CA9" w:rsidP="00FA6208">
            <w:pPr>
              <w:spacing w:line="259" w:lineRule="auto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ANNONS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6414" w:rsidTr="00FA6208">
        <w:trPr>
          <w:trHeight w:val="95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B6" w:rsidRDefault="00F311B6" w:rsidP="00F311B6">
            <w:pPr>
              <w:spacing w:line="259" w:lineRule="auto"/>
              <w:jc w:val="left"/>
            </w:pPr>
            <w:r w:rsidRPr="00F311B6">
              <w:rPr>
                <w:rFonts w:ascii="Garamond" w:eastAsia="Garamond" w:hAnsi="Garamond" w:cs="Garamond"/>
                <w:sz w:val="21"/>
              </w:rPr>
              <w:t xml:space="preserve">Skriv förslag på annonstext som steg 2 i Varbi. </w:t>
            </w:r>
            <w:r w:rsidR="006D3EB3">
              <w:rPr>
                <w:rFonts w:ascii="Garamond" w:eastAsia="Garamond" w:hAnsi="Garamond" w:cs="Garamond"/>
                <w:sz w:val="21"/>
              </w:rPr>
              <w:t xml:space="preserve">Ta hjälp av texten under steg 1 i tjänste- </w:t>
            </w:r>
            <w:r>
              <w:rPr>
                <w:rFonts w:ascii="Garamond" w:eastAsia="Garamond" w:hAnsi="Garamond" w:cs="Garamond"/>
                <w:sz w:val="21"/>
              </w:rPr>
              <w:t xml:space="preserve">och kravprofilen. </w:t>
            </w:r>
          </w:p>
          <w:p w:rsidR="00116414" w:rsidRDefault="00F311B6" w:rsidP="00F311B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B</w:t>
            </w:r>
            <w:r w:rsidR="00E72CA9">
              <w:rPr>
                <w:rFonts w:ascii="Garamond" w:eastAsia="Garamond" w:hAnsi="Garamond" w:cs="Garamond"/>
                <w:sz w:val="21"/>
              </w:rPr>
              <w:t>estäm</w:t>
            </w:r>
            <w:r>
              <w:rPr>
                <w:rFonts w:ascii="Garamond" w:eastAsia="Garamond" w:hAnsi="Garamond" w:cs="Garamond"/>
                <w:sz w:val="21"/>
              </w:rPr>
              <w:t xml:space="preserve"> ansökningstid, kontaktperson och vem eller vilka som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 ska ha tillgång till ansökningar.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  <w:rPr>
                <w:rFonts w:ascii="Garamond" w:eastAsia="Garamond" w:hAnsi="Garamond" w:cs="Garamond"/>
                <w:sz w:val="21"/>
              </w:rPr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6D3EB3" w:rsidRDefault="006D3EB3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Stöd kan ges av HR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</w:tr>
      <w:tr w:rsidR="00116414" w:rsidTr="00FA6208">
        <w:trPr>
          <w:trHeight w:val="77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B6" w:rsidRPr="00F311B6" w:rsidRDefault="00F311B6" w:rsidP="00F311B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Garamond" w:eastAsia="Garamond" w:hAnsi="Garamond" w:cs="Garamond"/>
                <w:sz w:val="21"/>
              </w:rPr>
            </w:pPr>
            <w:r w:rsidRPr="00F311B6">
              <w:rPr>
                <w:rFonts w:ascii="Garamond" w:eastAsia="Garamond" w:hAnsi="Garamond" w:cs="Garamond"/>
                <w:sz w:val="21"/>
              </w:rPr>
              <w:t xml:space="preserve">Fundera över och bestäm </w:t>
            </w:r>
            <w:r w:rsidR="006D3EB3">
              <w:rPr>
                <w:rFonts w:ascii="Garamond" w:eastAsia="Garamond" w:hAnsi="Garamond" w:cs="Garamond"/>
                <w:sz w:val="21"/>
              </w:rPr>
              <w:t xml:space="preserve">målgrupper och sökkanaler/media </w:t>
            </w:r>
            <w:r w:rsidRPr="00F311B6">
              <w:rPr>
                <w:rFonts w:ascii="Garamond" w:eastAsia="Garamond" w:hAnsi="Garamond" w:cs="Garamond"/>
                <w:sz w:val="21"/>
              </w:rPr>
              <w:t xml:space="preserve">för annonspublicering. </w:t>
            </w:r>
          </w:p>
          <w:p w:rsidR="00116414" w:rsidRDefault="00116414" w:rsidP="00F311B6">
            <w:pPr>
              <w:spacing w:after="3" w:line="244" w:lineRule="auto"/>
              <w:ind w:left="103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och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KM </w:t>
            </w:r>
          </w:p>
        </w:tc>
      </w:tr>
    </w:tbl>
    <w:p w:rsidR="00116414" w:rsidRDefault="00E72CA9">
      <w:pPr>
        <w:spacing w:line="259" w:lineRule="auto"/>
        <w:ind w:left="540" w:firstLine="0"/>
      </w:pPr>
      <w:r>
        <w:rPr>
          <w:rFonts w:ascii="Calibri" w:eastAsia="Calibri" w:hAnsi="Calibri" w:cs="Calibri"/>
          <w:sz w:val="9"/>
        </w:rPr>
        <w:t xml:space="preserve"> </w:t>
      </w:r>
    </w:p>
    <w:tbl>
      <w:tblPr>
        <w:tblStyle w:val="TableGrid"/>
        <w:tblW w:w="9712" w:type="dxa"/>
        <w:tblInd w:w="632" w:type="dxa"/>
        <w:tblCellMar>
          <w:top w:w="29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1901"/>
        <w:gridCol w:w="5259"/>
        <w:gridCol w:w="2552"/>
      </w:tblGrid>
      <w:tr w:rsidR="00116414" w:rsidTr="00F311B6">
        <w:trPr>
          <w:trHeight w:val="4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Datum, tid, lokal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Aktivitet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Ansvarig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</w:tr>
      <w:tr w:rsidR="00116414" w:rsidTr="00F311B6">
        <w:trPr>
          <w:trHeight w:val="48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URVALSMETODER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6414" w:rsidTr="00F311B6">
        <w:trPr>
          <w:trHeight w:val="72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Bestämma urvalsmetoder. Hur många intervjutillfällen?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Arbetsprov och/eller tester eller inte?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OBS! Alltid intervjuer och referenstagning.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F311B6" w:rsidTr="00F311B6">
        <w:trPr>
          <w:trHeight w:val="49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B6" w:rsidRDefault="00F311B6">
            <w:pPr>
              <w:spacing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B6" w:rsidRPr="00F311B6" w:rsidRDefault="00F311B6" w:rsidP="00F311B6">
            <w:pPr>
              <w:spacing w:line="259" w:lineRule="auto"/>
              <w:ind w:left="103" w:firstLine="0"/>
              <w:jc w:val="left"/>
              <w:rPr>
                <w:rFonts w:ascii="Garamond" w:eastAsia="Garamond" w:hAnsi="Garamond" w:cs="Garamond"/>
                <w:sz w:val="21"/>
              </w:rPr>
            </w:pPr>
            <w:r w:rsidRPr="00F311B6">
              <w:rPr>
                <w:rFonts w:ascii="Garamond" w:eastAsia="Garamond" w:hAnsi="Garamond" w:cs="Garamond"/>
                <w:sz w:val="21"/>
              </w:rPr>
              <w:t>Kompetensbaserad intervjuguide skapas i Varbi</w:t>
            </w:r>
          </w:p>
          <w:p w:rsidR="00F311B6" w:rsidRDefault="00F311B6">
            <w:pPr>
              <w:spacing w:line="259" w:lineRule="auto"/>
              <w:ind w:left="103" w:firstLine="0"/>
              <w:jc w:val="left"/>
              <w:rPr>
                <w:rFonts w:ascii="Garamond" w:eastAsia="Garamond" w:hAnsi="Garamond" w:cs="Garamond"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B6" w:rsidRDefault="00F311B6">
            <w:pPr>
              <w:spacing w:line="259" w:lineRule="auto"/>
              <w:ind w:left="103" w:firstLine="0"/>
              <w:jc w:val="left"/>
              <w:rPr>
                <w:rFonts w:ascii="Garamond" w:eastAsia="Garamond" w:hAnsi="Garamond" w:cs="Garamond"/>
                <w:sz w:val="21"/>
              </w:rPr>
            </w:pPr>
            <w:r>
              <w:rPr>
                <w:rFonts w:ascii="Garamond" w:eastAsia="Garamond" w:hAnsi="Garamond" w:cs="Garamond"/>
                <w:sz w:val="21"/>
              </w:rPr>
              <w:t>Chef/Varbi</w:t>
            </w:r>
          </w:p>
        </w:tc>
      </w:tr>
      <w:tr w:rsidR="00116414" w:rsidTr="00F311B6">
        <w:trPr>
          <w:trHeight w:val="72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Om arbetsprov: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- Utforma arbetsprov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F311B6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Om tester: </w:t>
            </w:r>
          </w:p>
          <w:p w:rsidR="00116414" w:rsidRDefault="00E72CA9">
            <w:pPr>
              <w:spacing w:line="259" w:lineRule="auto"/>
              <w:ind w:left="209" w:right="16" w:hanging="106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- Boka</w:t>
            </w:r>
            <w:r w:rsidR="00322EA9">
              <w:rPr>
                <w:rFonts w:ascii="Garamond" w:eastAsia="Garamond" w:hAnsi="Garamond" w:cs="Garamond"/>
                <w:sz w:val="21"/>
              </w:rPr>
              <w:t xml:space="preserve"> eventuella</w:t>
            </w:r>
            <w:r>
              <w:rPr>
                <w:rFonts w:ascii="Garamond" w:eastAsia="Garamond" w:hAnsi="Garamond" w:cs="Garamond"/>
                <w:sz w:val="21"/>
              </w:rPr>
              <w:t xml:space="preserve"> tester med återkoppling av resultat med extern kons</w:t>
            </w:r>
            <w:r w:rsidR="00322EA9">
              <w:rPr>
                <w:rFonts w:ascii="Garamond" w:eastAsia="Garamond" w:hAnsi="Garamond" w:cs="Garamond"/>
                <w:sz w:val="21"/>
              </w:rPr>
              <w:t xml:space="preserve">ult. Se ramavtal på intranätet, </w:t>
            </w:r>
            <w:r w:rsidR="00322EA9" w:rsidRPr="00322EA9">
              <w:rPr>
                <w:rFonts w:ascii="Garamond" w:eastAsia="Garamond" w:hAnsi="Garamond" w:cs="Garamond"/>
                <w:sz w:val="21"/>
              </w:rPr>
              <w:t>https://intranet.haninge.se/min-anstallning/kompetensforsorjning/rutiner-vid-rekrytering/rekryteringstjanster/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extern konsult </w:t>
            </w:r>
          </w:p>
        </w:tc>
      </w:tr>
      <w:tr w:rsidR="00116414" w:rsidTr="00F311B6">
        <w:trPr>
          <w:trHeight w:val="72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Boka lokaler med lämplig utrustning för intervjuer samt arbetsprov.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F311B6">
        <w:trPr>
          <w:trHeight w:val="4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URVAL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6414" w:rsidTr="00F311B6">
        <w:trPr>
          <w:trHeight w:val="72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right="206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Urval 1 – fastställa vilka sökande som kallas till intervju. V</w:t>
            </w:r>
            <w:r w:rsidR="00322EA9">
              <w:rPr>
                <w:rFonts w:ascii="Garamond" w:eastAsia="Garamond" w:hAnsi="Garamond" w:cs="Garamond"/>
                <w:sz w:val="21"/>
              </w:rPr>
              <w:t>id interna kandidater är rekommendationen</w:t>
            </w:r>
            <w:r>
              <w:rPr>
                <w:rFonts w:ascii="Garamond" w:eastAsia="Garamond" w:hAnsi="Garamond" w:cs="Garamond"/>
                <w:sz w:val="21"/>
              </w:rPr>
              <w:t xml:space="preserve"> att träffa </w:t>
            </w:r>
            <w:r w:rsidR="00322EA9">
              <w:rPr>
                <w:rFonts w:ascii="Garamond" w:eastAsia="Garamond" w:hAnsi="Garamond" w:cs="Garamond"/>
                <w:sz w:val="21"/>
              </w:rPr>
              <w:t xml:space="preserve">de </w:t>
            </w:r>
            <w:r>
              <w:rPr>
                <w:rFonts w:ascii="Garamond" w:eastAsia="Garamond" w:hAnsi="Garamond" w:cs="Garamond"/>
                <w:sz w:val="21"/>
              </w:rPr>
              <w:t xml:space="preserve">kandidater som uppfyller skallkraven för tjänsten.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6D3EB3">
        <w:trPr>
          <w:trHeight w:val="49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Kalla valda kandidater till intervju 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F311B6">
        <w:trPr>
          <w:trHeight w:val="72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Genomföra intervju 1.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Be om kopior på intyg och betyg, utdrag ur polisregistret </w:t>
            </w:r>
            <w:proofErr w:type="spellStart"/>
            <w:r>
              <w:rPr>
                <w:rFonts w:ascii="Garamond" w:eastAsia="Garamond" w:hAnsi="Garamond" w:cs="Garamond"/>
                <w:sz w:val="21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F311B6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Urval 2 – fastställa vilka sökande som går vidare till eventuella tester och arbetsprover.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F311B6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Kalla valda kandidater till intervju 2.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Kan kombineras med arbetsprovstillfället.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F311B6">
        <w:trPr>
          <w:trHeight w:val="72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Genomföra intervju 2. </w:t>
            </w:r>
          </w:p>
          <w:p w:rsidR="00116414" w:rsidRDefault="006D3EB3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Be om referenser (minst 2, varav minst en från chef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F311B6">
        <w:trPr>
          <w:trHeight w:val="95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Om arbetsprov: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Boka in arbetsprover med kandidaterna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OBS! Skicka/lämna ut arbetsprov samtidigt (samma dag till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sökande för likartade förutsättningar)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F311B6">
        <w:trPr>
          <w:trHeight w:val="95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Om tester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Extern konsult genomför tester och återkoppling.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Se ramavtalet på intranätet.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från EK </w:t>
            </w:r>
          </w:p>
        </w:tc>
      </w:tr>
      <w:tr w:rsidR="00116414" w:rsidTr="00F311B6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Träff med extern konsult för återkoppling av resultat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från EK </w:t>
            </w:r>
          </w:p>
        </w:tc>
      </w:tr>
      <w:tr w:rsidR="00116414" w:rsidTr="00F311B6">
        <w:trPr>
          <w:trHeight w:val="95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Referenstagning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Minst två referenser = chefsreferenser/kandidat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EK eller HR </w:t>
            </w:r>
          </w:p>
        </w:tc>
      </w:tr>
    </w:tbl>
    <w:p w:rsidR="00116414" w:rsidRDefault="00E72CA9">
      <w:pPr>
        <w:spacing w:line="259" w:lineRule="auto"/>
        <w:ind w:left="540" w:firstLine="0"/>
        <w:jc w:val="left"/>
      </w:pPr>
      <w:r>
        <w:rPr>
          <w:rFonts w:ascii="Calibri" w:eastAsia="Calibri" w:hAnsi="Calibri" w:cs="Calibri"/>
          <w:sz w:val="8"/>
        </w:rPr>
        <w:lastRenderedPageBreak/>
        <w:t xml:space="preserve"> </w:t>
      </w:r>
    </w:p>
    <w:tbl>
      <w:tblPr>
        <w:tblStyle w:val="TableGrid"/>
        <w:tblW w:w="9712" w:type="dxa"/>
        <w:tblInd w:w="632" w:type="dxa"/>
        <w:tblCellMar>
          <w:top w:w="29" w:type="dxa"/>
          <w:left w:w="5" w:type="dxa"/>
          <w:right w:w="137" w:type="dxa"/>
        </w:tblCellMar>
        <w:tblLook w:val="04A0" w:firstRow="1" w:lastRow="0" w:firstColumn="1" w:lastColumn="0" w:noHBand="0" w:noVBand="1"/>
      </w:tblPr>
      <w:tblGrid>
        <w:gridCol w:w="1901"/>
        <w:gridCol w:w="5259"/>
        <w:gridCol w:w="2552"/>
      </w:tblGrid>
      <w:tr w:rsidR="00116414" w:rsidTr="006D3EB3">
        <w:trPr>
          <w:trHeight w:val="482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Datum, tid, lokal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Aktivitet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Ansvarig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</w:tr>
      <w:tr w:rsidR="00116414" w:rsidTr="006D3EB3">
        <w:trPr>
          <w:trHeight w:val="4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b/>
                <w:sz w:val="21"/>
              </w:rPr>
              <w:t>BESLUT</w:t>
            </w:r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6414" w:rsidTr="006D3EB3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Gå igenom aktuella kandidater för tjänsten och fastställa förslag till beslut inför MBL-förhandling alt. samverkan.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Stöd kan ges från HR </w:t>
            </w:r>
          </w:p>
        </w:tc>
      </w:tr>
      <w:tr w:rsidR="00116414" w:rsidTr="00322EA9">
        <w:trPr>
          <w:trHeight w:val="43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Kontakta OPG för klartecken. </w:t>
            </w:r>
          </w:p>
          <w:p w:rsidR="00116414" w:rsidRDefault="00116414">
            <w:pPr>
              <w:spacing w:line="259" w:lineRule="auto"/>
              <w:ind w:left="103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6D3EB3">
        <w:trPr>
          <w:trHeight w:val="95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Om MBL-förhandling: </w:t>
            </w:r>
          </w:p>
          <w:p w:rsidR="00116414" w:rsidRDefault="00E72CA9">
            <w:pPr>
              <w:numPr>
                <w:ilvl w:val="0"/>
                <w:numId w:val="3"/>
              </w:numPr>
              <w:spacing w:line="259" w:lineRule="auto"/>
              <w:ind w:hanging="121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Kalla till MBL-förhandling </w:t>
            </w:r>
          </w:p>
          <w:p w:rsidR="00116414" w:rsidRDefault="00E72CA9">
            <w:pPr>
              <w:numPr>
                <w:ilvl w:val="0"/>
                <w:numId w:val="3"/>
              </w:numPr>
              <w:spacing w:line="259" w:lineRule="auto"/>
              <w:ind w:hanging="121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Hålla i MBL-förhandlingen </w:t>
            </w:r>
          </w:p>
          <w:p w:rsidR="00116414" w:rsidRDefault="00E72CA9">
            <w:pPr>
              <w:numPr>
                <w:ilvl w:val="0"/>
                <w:numId w:val="3"/>
              </w:numPr>
              <w:spacing w:line="259" w:lineRule="auto"/>
              <w:ind w:hanging="121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Skriva protokoll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6D3EB3">
        <w:trPr>
          <w:trHeight w:val="71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Samtal med vald kandidat: </w:t>
            </w:r>
          </w:p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- Överenskommelse om lön, anställningsdatum </w:t>
            </w:r>
            <w:proofErr w:type="spellStart"/>
            <w:r>
              <w:rPr>
                <w:rFonts w:ascii="Garamond" w:eastAsia="Garamond" w:hAnsi="Garamond" w:cs="Garamond"/>
                <w:sz w:val="21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6D3EB3">
        <w:trPr>
          <w:trHeight w:val="721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Informera om tillsättning ut till medarbetare, kollegor och övriga i organisationen.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  <w:tr w:rsidR="00116414" w:rsidTr="006D3EB3">
        <w:trPr>
          <w:trHeight w:val="119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46" w:lineRule="auto"/>
              <w:ind w:left="103" w:firstLine="0"/>
            </w:pPr>
            <w:r>
              <w:rPr>
                <w:rFonts w:ascii="Garamond" w:eastAsia="Garamond" w:hAnsi="Garamond" w:cs="Garamond"/>
                <w:sz w:val="21"/>
              </w:rPr>
              <w:t xml:space="preserve">Informera om beslut – nej-brev - till de sökande som inte har fått tjänsten. </w:t>
            </w:r>
          </w:p>
          <w:p w:rsidR="00116414" w:rsidRDefault="00E72CA9">
            <w:pPr>
              <w:numPr>
                <w:ilvl w:val="0"/>
                <w:numId w:val="4"/>
              </w:numPr>
              <w:spacing w:line="259" w:lineRule="auto"/>
              <w:ind w:hanging="121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Muntligt till de som kallats till intervju. </w:t>
            </w:r>
          </w:p>
          <w:p w:rsidR="00116414" w:rsidRDefault="009357D8" w:rsidP="009357D8">
            <w:pPr>
              <w:numPr>
                <w:ilvl w:val="0"/>
                <w:numId w:val="4"/>
              </w:numPr>
              <w:spacing w:line="259" w:lineRule="auto"/>
              <w:ind w:hanging="121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>Skriftligt till övriga via Varbi.</w:t>
            </w:r>
            <w:r w:rsidR="00E72CA9">
              <w:rPr>
                <w:rFonts w:ascii="Garamond" w:eastAsia="Garamond" w:hAnsi="Garamond" w:cs="Garamond"/>
                <w:sz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14" w:rsidRDefault="00E72CA9">
            <w:pPr>
              <w:spacing w:line="259" w:lineRule="auto"/>
              <w:ind w:left="103" w:firstLine="0"/>
              <w:jc w:val="left"/>
            </w:pPr>
            <w:r>
              <w:rPr>
                <w:rFonts w:ascii="Garamond" w:eastAsia="Garamond" w:hAnsi="Garamond" w:cs="Garamond"/>
                <w:sz w:val="21"/>
              </w:rPr>
              <w:t xml:space="preserve">Chef </w:t>
            </w:r>
          </w:p>
        </w:tc>
      </w:tr>
    </w:tbl>
    <w:p w:rsidR="00116414" w:rsidRDefault="00E72CA9">
      <w:pPr>
        <w:spacing w:line="259" w:lineRule="auto"/>
        <w:ind w:left="54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16414" w:rsidSect="00FA6208">
      <w:pgSz w:w="11921" w:h="16841"/>
      <w:pgMar w:top="692" w:right="1185" w:bottom="170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4D6"/>
    <w:multiLevelType w:val="hybridMultilevel"/>
    <w:tmpl w:val="727EC6AA"/>
    <w:lvl w:ilvl="0" w:tplc="E380512A">
      <w:start w:val="1"/>
      <w:numFmt w:val="bullet"/>
      <w:lvlText w:val="-"/>
      <w:lvlJc w:val="left"/>
      <w:pPr>
        <w:ind w:left="2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921C2C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6ACF80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20FE2C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CAA0A8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A06B8C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64259A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D85A84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CCE864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F0237"/>
    <w:multiLevelType w:val="hybridMultilevel"/>
    <w:tmpl w:val="587033D6"/>
    <w:lvl w:ilvl="0" w:tplc="0076045C">
      <w:start w:val="1"/>
      <w:numFmt w:val="bullet"/>
      <w:lvlText w:val="-"/>
      <w:lvlJc w:val="left"/>
      <w:pPr>
        <w:ind w:left="2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FE41F2">
      <w:start w:val="1"/>
      <w:numFmt w:val="bullet"/>
      <w:lvlText w:val="o"/>
      <w:lvlJc w:val="left"/>
      <w:pPr>
        <w:ind w:left="12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1030D4">
      <w:start w:val="1"/>
      <w:numFmt w:val="bullet"/>
      <w:lvlText w:val="▪"/>
      <w:lvlJc w:val="left"/>
      <w:pPr>
        <w:ind w:left="19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07B1C">
      <w:start w:val="1"/>
      <w:numFmt w:val="bullet"/>
      <w:lvlText w:val="•"/>
      <w:lvlJc w:val="left"/>
      <w:pPr>
        <w:ind w:left="26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E49DA4">
      <w:start w:val="1"/>
      <w:numFmt w:val="bullet"/>
      <w:lvlText w:val="o"/>
      <w:lvlJc w:val="left"/>
      <w:pPr>
        <w:ind w:left="34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F21D84">
      <w:start w:val="1"/>
      <w:numFmt w:val="bullet"/>
      <w:lvlText w:val="▪"/>
      <w:lvlJc w:val="left"/>
      <w:pPr>
        <w:ind w:left="41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61CFE">
      <w:start w:val="1"/>
      <w:numFmt w:val="bullet"/>
      <w:lvlText w:val="•"/>
      <w:lvlJc w:val="left"/>
      <w:pPr>
        <w:ind w:left="48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F6ADCC">
      <w:start w:val="1"/>
      <w:numFmt w:val="bullet"/>
      <w:lvlText w:val="o"/>
      <w:lvlJc w:val="left"/>
      <w:pPr>
        <w:ind w:left="55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94C558">
      <w:start w:val="1"/>
      <w:numFmt w:val="bullet"/>
      <w:lvlText w:val="▪"/>
      <w:lvlJc w:val="left"/>
      <w:pPr>
        <w:ind w:left="62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10BC2"/>
    <w:multiLevelType w:val="hybridMultilevel"/>
    <w:tmpl w:val="6EA4ED98"/>
    <w:lvl w:ilvl="0" w:tplc="6554B052">
      <w:start w:val="1"/>
      <w:numFmt w:val="bullet"/>
      <w:lvlText w:val="-"/>
      <w:lvlJc w:val="left"/>
      <w:pPr>
        <w:ind w:left="2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2ED07A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76EDAA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B055B8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1E2FA2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5CC182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F64BBC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D0B590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E8E3C4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2623CA"/>
    <w:multiLevelType w:val="hybridMultilevel"/>
    <w:tmpl w:val="8A2E8D3E"/>
    <w:lvl w:ilvl="0" w:tplc="FC62C72E">
      <w:start w:val="1"/>
      <w:numFmt w:val="bullet"/>
      <w:lvlText w:val="-"/>
      <w:lvlJc w:val="left"/>
      <w:pPr>
        <w:ind w:left="2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4E9DC6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44E2B2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D07A5C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3ED50C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3ACDE0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E0F9C2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A88F58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5E6C2A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4"/>
    <w:rsid w:val="00064AA6"/>
    <w:rsid w:val="00116414"/>
    <w:rsid w:val="00195426"/>
    <w:rsid w:val="002D14F4"/>
    <w:rsid w:val="00322EA9"/>
    <w:rsid w:val="006D3EB3"/>
    <w:rsid w:val="009357D8"/>
    <w:rsid w:val="00993B70"/>
    <w:rsid w:val="00E72CA9"/>
    <w:rsid w:val="00F311B6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3F9"/>
  <w15:docId w15:val="{C5F2D848-71AE-467E-BAD5-44D09297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Ann Heimdahl</cp:lastModifiedBy>
  <cp:revision>2</cp:revision>
  <dcterms:created xsi:type="dcterms:W3CDTF">2018-04-27T10:30:00Z</dcterms:created>
  <dcterms:modified xsi:type="dcterms:W3CDTF">2018-04-27T10:30:00Z</dcterms:modified>
</cp:coreProperties>
</file>