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B5A" w:rsidRDefault="00724A3F">
      <w:bookmarkStart w:id="0" w:name="_GoBack"/>
      <w:bookmarkEnd w:id="0"/>
      <w:r>
        <w:rPr>
          <w:noProof/>
          <w:lang w:eastAsia="sv-SE"/>
        </w:rPr>
        <w:drawing>
          <wp:inline distT="0" distB="0" distL="0" distR="0" wp14:anchorId="7D965200" wp14:editId="1F07EDF4">
            <wp:extent cx="1476375" cy="457200"/>
            <wp:effectExtent l="0" t="0" r="9525" b="0"/>
            <wp:docPr id="4" name="Bild 2" descr="Haninge_ligg_logo_sv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 2" descr="Haninge_ligg_logo_sv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5290">
        <w:tab/>
      </w:r>
      <w:r w:rsidR="00FD5290">
        <w:tab/>
      </w:r>
      <w:r w:rsidR="00FD5290">
        <w:tab/>
      </w:r>
      <w:r w:rsidR="00FD5290">
        <w:tab/>
      </w:r>
      <w:r w:rsidR="00FD5290" w:rsidRPr="00FD5290">
        <w:rPr>
          <w:sz w:val="28"/>
          <w:szCs w:val="28"/>
        </w:rPr>
        <w:t>Diarienr:</w:t>
      </w:r>
      <w:r w:rsidR="00191FFF" w:rsidRPr="00191FFF">
        <w:t xml:space="preserve"> </w:t>
      </w:r>
      <w:r w:rsidR="00683C68" w:rsidRPr="00683C68">
        <w:rPr>
          <w:sz w:val="24"/>
          <w:szCs w:val="24"/>
        </w:rPr>
        <w:t>KS 2022-00092</w:t>
      </w:r>
    </w:p>
    <w:p w:rsidR="00724A3F" w:rsidRDefault="00724A3F"/>
    <w:p w:rsidR="00724A3F" w:rsidRPr="00AF4123" w:rsidRDefault="00724A3F">
      <w:pPr>
        <w:rPr>
          <w:sz w:val="24"/>
          <w:szCs w:val="24"/>
        </w:rPr>
      </w:pPr>
    </w:p>
    <w:p w:rsidR="006F111E" w:rsidRDefault="006F111E">
      <w:pPr>
        <w:rPr>
          <w:b/>
          <w:sz w:val="32"/>
          <w:szCs w:val="32"/>
        </w:rPr>
      </w:pPr>
    </w:p>
    <w:p w:rsidR="006F111E" w:rsidRDefault="006F111E">
      <w:pPr>
        <w:rPr>
          <w:b/>
          <w:sz w:val="32"/>
          <w:szCs w:val="32"/>
        </w:rPr>
      </w:pPr>
    </w:p>
    <w:p w:rsidR="006F111E" w:rsidRDefault="006F111E">
      <w:pPr>
        <w:rPr>
          <w:b/>
          <w:sz w:val="32"/>
          <w:szCs w:val="32"/>
        </w:rPr>
      </w:pPr>
    </w:p>
    <w:p w:rsidR="00724A3F" w:rsidRPr="002D6BA7" w:rsidRDefault="00C65F5F">
      <w:pPr>
        <w:rPr>
          <w:b/>
          <w:sz w:val="32"/>
          <w:szCs w:val="32"/>
        </w:rPr>
      </w:pPr>
      <w:r>
        <w:rPr>
          <w:b/>
          <w:sz w:val="32"/>
          <w:szCs w:val="32"/>
        </w:rPr>
        <w:t>I</w:t>
      </w:r>
      <w:r w:rsidR="009E2D64">
        <w:rPr>
          <w:b/>
          <w:sz w:val="32"/>
          <w:szCs w:val="32"/>
        </w:rPr>
        <w:t xml:space="preserve">nformation </w:t>
      </w:r>
      <w:r>
        <w:rPr>
          <w:b/>
          <w:sz w:val="32"/>
          <w:szCs w:val="32"/>
        </w:rPr>
        <w:t>om och formalia gällande</w:t>
      </w:r>
      <w:r w:rsidR="007A1F30" w:rsidRPr="002D6BA7">
        <w:rPr>
          <w:b/>
          <w:sz w:val="32"/>
          <w:szCs w:val="32"/>
        </w:rPr>
        <w:t xml:space="preserve"> </w:t>
      </w:r>
      <w:r w:rsidR="004A39F3" w:rsidRPr="002D6BA7">
        <w:rPr>
          <w:b/>
          <w:sz w:val="32"/>
          <w:szCs w:val="32"/>
        </w:rPr>
        <w:t>samverkan</w:t>
      </w:r>
      <w:r w:rsidR="004A39F3">
        <w:rPr>
          <w:b/>
          <w:sz w:val="32"/>
          <w:szCs w:val="32"/>
        </w:rPr>
        <w:t xml:space="preserve"> och </w:t>
      </w:r>
      <w:r w:rsidR="00092DF8" w:rsidRPr="002D6BA7">
        <w:rPr>
          <w:b/>
          <w:sz w:val="32"/>
          <w:szCs w:val="32"/>
        </w:rPr>
        <w:t>s</w:t>
      </w:r>
      <w:r w:rsidR="00FD22A4" w:rsidRPr="002D6BA7">
        <w:rPr>
          <w:b/>
          <w:sz w:val="32"/>
          <w:szCs w:val="32"/>
        </w:rPr>
        <w:t>amverkan</w:t>
      </w:r>
      <w:r w:rsidR="00092DF8" w:rsidRPr="002D6BA7">
        <w:rPr>
          <w:b/>
          <w:sz w:val="32"/>
          <w:szCs w:val="32"/>
        </w:rPr>
        <w:t>smöte</w:t>
      </w:r>
      <w:r w:rsidR="005D045C" w:rsidRPr="002D6BA7">
        <w:rPr>
          <w:b/>
          <w:sz w:val="32"/>
          <w:szCs w:val="32"/>
        </w:rPr>
        <w:t>n</w:t>
      </w:r>
    </w:p>
    <w:p w:rsidR="00AF4123" w:rsidRDefault="00AF4123">
      <w:pPr>
        <w:rPr>
          <w:b/>
          <w:sz w:val="28"/>
          <w:szCs w:val="28"/>
        </w:rPr>
      </w:pPr>
    </w:p>
    <w:p w:rsidR="006F111E" w:rsidRDefault="006F111E" w:rsidP="004D6C92">
      <w:pPr>
        <w:rPr>
          <w:b/>
          <w:sz w:val="28"/>
          <w:szCs w:val="28"/>
        </w:rPr>
      </w:pPr>
    </w:p>
    <w:p w:rsidR="006F111E" w:rsidRDefault="006F111E" w:rsidP="004D6C92">
      <w:pPr>
        <w:rPr>
          <w:b/>
          <w:sz w:val="28"/>
          <w:szCs w:val="28"/>
        </w:rPr>
      </w:pPr>
    </w:p>
    <w:p w:rsidR="006F111E" w:rsidRDefault="006F111E" w:rsidP="004D6C92">
      <w:pPr>
        <w:rPr>
          <w:b/>
          <w:sz w:val="28"/>
          <w:szCs w:val="28"/>
        </w:rPr>
      </w:pPr>
    </w:p>
    <w:p w:rsidR="006F111E" w:rsidRDefault="006F111E" w:rsidP="004D6C92">
      <w:pPr>
        <w:rPr>
          <w:b/>
          <w:sz w:val="28"/>
          <w:szCs w:val="28"/>
        </w:rPr>
      </w:pPr>
    </w:p>
    <w:p w:rsidR="006F111E" w:rsidRDefault="006F111E" w:rsidP="004D6C92">
      <w:pPr>
        <w:rPr>
          <w:b/>
          <w:sz w:val="28"/>
          <w:szCs w:val="28"/>
        </w:rPr>
      </w:pPr>
    </w:p>
    <w:p w:rsidR="006F111E" w:rsidRDefault="006F111E" w:rsidP="004D6C92">
      <w:pPr>
        <w:rPr>
          <w:b/>
          <w:sz w:val="28"/>
          <w:szCs w:val="28"/>
        </w:rPr>
      </w:pPr>
    </w:p>
    <w:p w:rsidR="006F111E" w:rsidRDefault="006F111E" w:rsidP="004D6C92">
      <w:pPr>
        <w:rPr>
          <w:b/>
          <w:sz w:val="28"/>
          <w:szCs w:val="28"/>
        </w:rPr>
      </w:pPr>
    </w:p>
    <w:p w:rsidR="006F111E" w:rsidRDefault="006F111E" w:rsidP="004D6C92">
      <w:pPr>
        <w:rPr>
          <w:b/>
          <w:sz w:val="28"/>
          <w:szCs w:val="28"/>
        </w:rPr>
      </w:pPr>
    </w:p>
    <w:tbl>
      <w:tblPr>
        <w:tblStyle w:val="Tabellrutnt"/>
        <w:tblW w:w="10376" w:type="dxa"/>
        <w:tblLayout w:type="fixed"/>
        <w:tblLook w:val="04A0" w:firstRow="1" w:lastRow="0" w:firstColumn="1" w:lastColumn="0" w:noHBand="0" w:noVBand="1"/>
      </w:tblPr>
      <w:tblGrid>
        <w:gridCol w:w="1700"/>
        <w:gridCol w:w="1701"/>
        <w:gridCol w:w="3856"/>
        <w:gridCol w:w="1644"/>
        <w:gridCol w:w="1475"/>
      </w:tblGrid>
      <w:tr w:rsidR="006F111E" w:rsidRPr="006F111E" w:rsidTr="006F111E">
        <w:tc>
          <w:tcPr>
            <w:tcW w:w="1700" w:type="dxa"/>
            <w:tcBorders>
              <w:bottom w:val="nil"/>
            </w:tcBorders>
          </w:tcPr>
          <w:p w:rsidR="006F111E" w:rsidRPr="006F111E" w:rsidRDefault="006F111E" w:rsidP="006F111E">
            <w:pPr>
              <w:rPr>
                <w:rFonts w:ascii="Arial" w:eastAsia="Calibri" w:hAnsi="Arial" w:cs="Times New Roman"/>
                <w:b/>
                <w:sz w:val="14"/>
              </w:rPr>
            </w:pPr>
            <w:r w:rsidRPr="006F111E">
              <w:rPr>
                <w:rFonts w:ascii="Arial" w:eastAsia="Calibri" w:hAnsi="Arial" w:cs="Times New Roman"/>
                <w:b/>
                <w:sz w:val="14"/>
              </w:rPr>
              <w:t>202Dokumenttyp</w:t>
            </w:r>
          </w:p>
        </w:tc>
        <w:tc>
          <w:tcPr>
            <w:tcW w:w="5557" w:type="dxa"/>
            <w:gridSpan w:val="2"/>
            <w:tcBorders>
              <w:bottom w:val="nil"/>
            </w:tcBorders>
          </w:tcPr>
          <w:p w:rsidR="006F111E" w:rsidRPr="006F111E" w:rsidRDefault="006F111E" w:rsidP="006F111E">
            <w:pPr>
              <w:rPr>
                <w:rFonts w:ascii="Arial" w:eastAsia="Calibri" w:hAnsi="Arial" w:cs="Times New Roman"/>
                <w:b/>
                <w:sz w:val="14"/>
              </w:rPr>
            </w:pPr>
            <w:r w:rsidRPr="006F111E">
              <w:rPr>
                <w:rFonts w:ascii="Arial" w:eastAsia="Calibri" w:hAnsi="Arial" w:cs="Times New Roman"/>
                <w:b/>
                <w:sz w:val="14"/>
              </w:rPr>
              <w:t>Dokumentnamn</w:t>
            </w:r>
          </w:p>
        </w:tc>
        <w:tc>
          <w:tcPr>
            <w:tcW w:w="1644" w:type="dxa"/>
            <w:tcBorders>
              <w:bottom w:val="nil"/>
            </w:tcBorders>
          </w:tcPr>
          <w:p w:rsidR="006F111E" w:rsidRPr="006F111E" w:rsidRDefault="006F111E" w:rsidP="006F111E">
            <w:pPr>
              <w:rPr>
                <w:rFonts w:ascii="Arial" w:eastAsia="Calibri" w:hAnsi="Arial" w:cs="Times New Roman"/>
                <w:b/>
                <w:sz w:val="14"/>
              </w:rPr>
            </w:pPr>
          </w:p>
        </w:tc>
        <w:tc>
          <w:tcPr>
            <w:tcW w:w="1475" w:type="dxa"/>
            <w:tcBorders>
              <w:bottom w:val="nil"/>
            </w:tcBorders>
          </w:tcPr>
          <w:p w:rsidR="006F111E" w:rsidRPr="006F111E" w:rsidRDefault="006F111E" w:rsidP="006F111E">
            <w:pPr>
              <w:rPr>
                <w:rFonts w:ascii="Arial" w:eastAsia="Calibri" w:hAnsi="Arial" w:cs="Times New Roman"/>
                <w:b/>
                <w:sz w:val="14"/>
              </w:rPr>
            </w:pPr>
          </w:p>
        </w:tc>
      </w:tr>
      <w:tr w:rsidR="006F111E" w:rsidRPr="006F111E" w:rsidTr="006F111E">
        <w:trPr>
          <w:trHeight w:val="397"/>
        </w:trPr>
        <w:tc>
          <w:tcPr>
            <w:tcW w:w="1700" w:type="dxa"/>
            <w:tcBorders>
              <w:top w:val="nil"/>
              <w:bottom w:val="single" w:sz="4" w:space="0" w:color="auto"/>
            </w:tcBorders>
          </w:tcPr>
          <w:p w:rsidR="006F111E" w:rsidRPr="006F111E" w:rsidRDefault="006F111E" w:rsidP="006F111E">
            <w:pPr>
              <w:rPr>
                <w:rFonts w:eastAsia="Calibri" w:cs="Times New Roman"/>
              </w:rPr>
            </w:pPr>
            <w:r w:rsidRPr="006F111E">
              <w:rPr>
                <w:rFonts w:eastAsia="Calibri" w:cs="Times New Roman"/>
              </w:rPr>
              <w:t>Styrdokument</w:t>
            </w:r>
          </w:p>
        </w:tc>
        <w:tc>
          <w:tcPr>
            <w:tcW w:w="5557" w:type="dxa"/>
            <w:gridSpan w:val="2"/>
            <w:tcBorders>
              <w:top w:val="nil"/>
              <w:bottom w:val="single" w:sz="4" w:space="0" w:color="auto"/>
            </w:tcBorders>
          </w:tcPr>
          <w:sdt>
            <w:sdtPr>
              <w:rPr>
                <w:rFonts w:eastAsia="Calibri" w:cs="Times New Roman"/>
              </w:rPr>
              <w:alias w:val="Ärende.Ärendemening"/>
              <w:tag w:val="MSC_Arende.Arendemening_HAN"/>
              <w:id w:val="-592859254"/>
              <w:placeholder>
                <w:docPart w:val="52493435E41F4250B230C652A3302389"/>
              </w:placeholder>
              <w:dataBinding w:prefixMappings="xmlns:ns0='http://tempuri.org/'" w:xpath="/ns0:DOCX_SETTINGS[1]/ns0:TOINSERTINDOCXFILE[1]/ns0:DOCX_DATA[1]/ns0:DATANODES[1]/ns0:DATAFIELD[19]" w:storeItemID="{6356790D-E003-4DF7-9729-C1CE5A8C075C}"/>
              <w:text/>
            </w:sdtPr>
            <w:sdtEndPr/>
            <w:sdtContent>
              <w:p w:rsidR="006F111E" w:rsidRPr="006F111E" w:rsidRDefault="00C65F5F" w:rsidP="00C65F5F">
                <w:pPr>
                  <w:rPr>
                    <w:rFonts w:eastAsia="Calibri" w:cs="Times New Roman"/>
                  </w:rPr>
                </w:pPr>
                <w:r>
                  <w:rPr>
                    <w:rFonts w:eastAsia="Calibri" w:cs="Times New Roman"/>
                  </w:rPr>
                  <w:t>Information om och formalia gällande samverkan och samverkansmöten</w:t>
                </w:r>
              </w:p>
            </w:sdtContent>
          </w:sdt>
        </w:tc>
        <w:tc>
          <w:tcPr>
            <w:tcW w:w="1644" w:type="dxa"/>
            <w:tcBorders>
              <w:top w:val="nil"/>
              <w:bottom w:val="single" w:sz="4" w:space="0" w:color="auto"/>
            </w:tcBorders>
          </w:tcPr>
          <w:p w:rsidR="006F111E" w:rsidRPr="006F111E" w:rsidRDefault="006F111E" w:rsidP="006F111E">
            <w:pPr>
              <w:rPr>
                <w:rFonts w:eastAsia="Calibri" w:cs="Times New Roman"/>
              </w:rPr>
            </w:pPr>
          </w:p>
        </w:tc>
        <w:tc>
          <w:tcPr>
            <w:tcW w:w="1475" w:type="dxa"/>
            <w:tcBorders>
              <w:top w:val="nil"/>
              <w:bottom w:val="single" w:sz="4" w:space="0" w:color="auto"/>
            </w:tcBorders>
          </w:tcPr>
          <w:p w:rsidR="006F111E" w:rsidRPr="006F111E" w:rsidRDefault="006F111E" w:rsidP="006F111E">
            <w:pPr>
              <w:rPr>
                <w:rFonts w:eastAsia="Calibri" w:cs="Times New Roman"/>
              </w:rPr>
            </w:pPr>
          </w:p>
        </w:tc>
      </w:tr>
      <w:tr w:rsidR="006F111E" w:rsidRPr="006F111E" w:rsidTr="006F111E">
        <w:tc>
          <w:tcPr>
            <w:tcW w:w="3401" w:type="dxa"/>
            <w:gridSpan w:val="2"/>
            <w:tcBorders>
              <w:bottom w:val="nil"/>
            </w:tcBorders>
          </w:tcPr>
          <w:p w:rsidR="006F111E" w:rsidRPr="006F111E" w:rsidRDefault="006F111E" w:rsidP="006F111E">
            <w:pPr>
              <w:rPr>
                <w:rFonts w:ascii="Arial" w:eastAsia="Calibri" w:hAnsi="Arial" w:cs="Times New Roman"/>
                <w:b/>
                <w:sz w:val="14"/>
              </w:rPr>
            </w:pPr>
            <w:r w:rsidRPr="006F111E">
              <w:rPr>
                <w:rFonts w:ascii="Arial" w:eastAsia="Calibri" w:hAnsi="Arial" w:cs="Times New Roman"/>
                <w:b/>
                <w:sz w:val="14"/>
              </w:rPr>
              <w:t>Beslutat av</w:t>
            </w:r>
          </w:p>
        </w:tc>
        <w:tc>
          <w:tcPr>
            <w:tcW w:w="3856" w:type="dxa"/>
            <w:tcBorders>
              <w:bottom w:val="nil"/>
            </w:tcBorders>
          </w:tcPr>
          <w:p w:rsidR="006F111E" w:rsidRPr="006F111E" w:rsidRDefault="006F111E" w:rsidP="006F111E">
            <w:pPr>
              <w:rPr>
                <w:rFonts w:ascii="Arial" w:eastAsia="Calibri" w:hAnsi="Arial" w:cs="Times New Roman"/>
                <w:b/>
                <w:sz w:val="14"/>
              </w:rPr>
            </w:pPr>
            <w:r w:rsidRPr="006F111E">
              <w:rPr>
                <w:rFonts w:ascii="Arial" w:eastAsia="Calibri" w:hAnsi="Arial" w:cs="Times New Roman"/>
                <w:b/>
                <w:sz w:val="14"/>
              </w:rPr>
              <w:t>Ansvarig förvaltning och avdelning</w:t>
            </w:r>
          </w:p>
        </w:tc>
        <w:tc>
          <w:tcPr>
            <w:tcW w:w="3119" w:type="dxa"/>
            <w:gridSpan w:val="2"/>
            <w:tcBorders>
              <w:bottom w:val="nil"/>
            </w:tcBorders>
          </w:tcPr>
          <w:p w:rsidR="006F111E" w:rsidRPr="00683C68" w:rsidRDefault="006F111E" w:rsidP="006F111E">
            <w:pPr>
              <w:rPr>
                <w:rFonts w:ascii="Arial" w:eastAsia="Calibri" w:hAnsi="Arial" w:cs="Times New Roman"/>
                <w:b/>
                <w:sz w:val="14"/>
              </w:rPr>
            </w:pPr>
            <w:r w:rsidRPr="00683C68">
              <w:rPr>
                <w:rFonts w:ascii="Arial" w:eastAsia="Calibri" w:hAnsi="Arial" w:cs="Times New Roman"/>
                <w:b/>
                <w:sz w:val="14"/>
              </w:rPr>
              <w:t>Diarienummer</w:t>
            </w:r>
          </w:p>
        </w:tc>
      </w:tr>
      <w:tr w:rsidR="006F111E" w:rsidRPr="006F111E" w:rsidTr="006F111E">
        <w:trPr>
          <w:trHeight w:val="397"/>
        </w:trPr>
        <w:tc>
          <w:tcPr>
            <w:tcW w:w="3401" w:type="dxa"/>
            <w:gridSpan w:val="2"/>
            <w:tcBorders>
              <w:top w:val="nil"/>
              <w:bottom w:val="single" w:sz="4" w:space="0" w:color="auto"/>
            </w:tcBorders>
          </w:tcPr>
          <w:sdt>
            <w:sdtPr>
              <w:rPr>
                <w:rFonts w:eastAsia="Calibri" w:cs="Times New Roman"/>
              </w:rPr>
              <w:alias w:val="Beslutat av"/>
              <w:tag w:val="Beslutat av"/>
              <w:id w:val="676619641"/>
              <w:placeholder>
                <w:docPart w:val="EC0BA3DC82BE4E5A963590EEE8F83791"/>
              </w:placeholder>
              <w:dropDownList>
                <w:listItem w:value="Välj ett objekt."/>
                <w:listItem w:displayText="Grund- och förskolenämnden" w:value="Grund- och förskolenämnden"/>
                <w:listItem w:displayText="Gymnasie- och vuxenutbildningsnämnden" w:value="Gymnasie- och vuxenutbildningsnämnden"/>
                <w:listItem w:displayText="Kommunfullmäktige" w:value="Kommunfullmäktige"/>
                <w:listItem w:displayText="Kommunstyrelsen" w:value="Kommunstyrelsen"/>
                <w:listItem w:displayText="Kultur- och fritidsnämnden" w:value="Kultur- och fritidsnämnden"/>
                <w:listItem w:displayText="Socialnämnden" w:value="Socialnämnden"/>
                <w:listItem w:displayText="Stadsbyggnadsnämnden" w:value="Stadsbyggnadsnämnden"/>
                <w:listItem w:displayText="Södertörns upphandlingsnämnd" w:value="Södertörns upphandlingsnämnd"/>
                <w:listItem w:displayText="Södertörns överförmyndarnämnd" w:value="Södertörns överförmyndarnämnd"/>
                <w:listItem w:displayText="Äldrenämnden" w:value="Äldrenämnden"/>
              </w:dropDownList>
            </w:sdtPr>
            <w:sdtEndPr/>
            <w:sdtContent>
              <w:p w:rsidR="006F111E" w:rsidRPr="006F111E" w:rsidRDefault="006F111E" w:rsidP="006F111E">
                <w:pPr>
                  <w:rPr>
                    <w:rFonts w:eastAsia="Calibri" w:cs="Times New Roman"/>
                  </w:rPr>
                </w:pPr>
                <w:r w:rsidRPr="006F111E">
                  <w:rPr>
                    <w:rFonts w:eastAsia="Calibri" w:cs="Times New Roman"/>
                  </w:rPr>
                  <w:t>Kommunstyrelsen</w:t>
                </w:r>
              </w:p>
            </w:sdtContent>
          </w:sdt>
        </w:tc>
        <w:tc>
          <w:tcPr>
            <w:tcW w:w="3856" w:type="dxa"/>
            <w:tcBorders>
              <w:top w:val="nil"/>
              <w:bottom w:val="single" w:sz="4" w:space="0" w:color="auto"/>
            </w:tcBorders>
          </w:tcPr>
          <w:p w:rsidR="006F111E" w:rsidRPr="006F111E" w:rsidRDefault="00597305" w:rsidP="006F111E">
            <w:pPr>
              <w:rPr>
                <w:rFonts w:eastAsia="Calibri" w:cs="Times New Roman"/>
              </w:rPr>
            </w:pPr>
            <w:sdt>
              <w:sdtPr>
                <w:rPr>
                  <w:rFonts w:eastAsia="Calibri" w:cs="Times New Roman"/>
                </w:rPr>
                <w:alias w:val="Avdelning.Förvaltning"/>
                <w:tag w:val="MSC_Arende.Avdelning.Forvaltning_HAN"/>
                <w:id w:val="672070180"/>
                <w:placeholder>
                  <w:docPart w:val="58435B3425DF4D6CA2A3034FF32168C8"/>
                </w:placeholder>
                <w:dataBinding w:prefixMappings="xmlns:ns0='http://tempuri.org/'" w:xpath="/ns0:DOCX_SETTINGS[1]/ns0:TOINSERTINDOCXFILE[1]/ns0:DOCX_DATA[1]/ns0:DATANODES[1]/ns0:DATAFIELD[10]" w:storeItemID="{6356790D-E003-4DF7-9729-C1CE5A8C075C}"/>
                <w:text/>
              </w:sdtPr>
              <w:sdtEndPr/>
              <w:sdtContent>
                <w:r w:rsidR="006F111E" w:rsidRPr="006F111E">
                  <w:rPr>
                    <w:rFonts w:eastAsia="Calibri" w:cs="Times New Roman"/>
                  </w:rPr>
                  <w:t>Kommunstyrelseförvaltningen</w:t>
                </w:r>
              </w:sdtContent>
            </w:sdt>
            <w:r w:rsidR="006F111E" w:rsidRPr="006F111E">
              <w:rPr>
                <w:rFonts w:eastAsia="Calibri" w:cs="Times New Roman"/>
              </w:rPr>
              <w:t xml:space="preserve">, </w:t>
            </w:r>
            <w:sdt>
              <w:sdtPr>
                <w:rPr>
                  <w:rFonts w:eastAsia="Calibri" w:cs="Times New Roman"/>
                </w:rPr>
                <w:alias w:val="Avdelning.Namn"/>
                <w:tag w:val="MSC_Arende.Avdelning.Namn_HAN"/>
                <w:id w:val="-1253201822"/>
                <w:placeholder>
                  <w:docPart w:val="7EA9A52FE6074EB7A6869979CC010BD7"/>
                </w:placeholder>
                <w:dataBinding w:prefixMappings="xmlns:ns0='http://tempuri.org/'" w:xpath="/ns0:DOCX_SETTINGS[1]/ns0:TOINSERTINDOCXFILE[1]/ns0:DOCX_DATA[1]/ns0:DATANODES[1]/ns0:DATAFIELD[11]" w:storeItemID="{6356790D-E003-4DF7-9729-C1CE5A8C075C}"/>
                <w:text/>
              </w:sdtPr>
              <w:sdtEndPr/>
              <w:sdtContent>
                <w:r w:rsidR="006F111E" w:rsidRPr="006F111E">
                  <w:rPr>
                    <w:rFonts w:eastAsia="Calibri" w:cs="Times New Roman"/>
                  </w:rPr>
                  <w:t>Personalavdelningen</w:t>
                </w:r>
              </w:sdtContent>
            </w:sdt>
          </w:p>
        </w:tc>
        <w:tc>
          <w:tcPr>
            <w:tcW w:w="3119" w:type="dxa"/>
            <w:gridSpan w:val="2"/>
            <w:tcBorders>
              <w:top w:val="nil"/>
              <w:bottom w:val="single" w:sz="4" w:space="0" w:color="auto"/>
            </w:tcBorders>
          </w:tcPr>
          <w:p w:rsidR="006F111E" w:rsidRPr="00683C68" w:rsidRDefault="00597305" w:rsidP="00683C68">
            <w:pPr>
              <w:rPr>
                <w:rFonts w:eastAsia="Calibri" w:cs="Times New Roman"/>
              </w:rPr>
            </w:pPr>
            <w:sdt>
              <w:sdtPr>
                <w:alias w:val="Ärende.Diarienummer"/>
                <w:tag w:val="MSC_Arende.Diarienummer_HAN"/>
                <w:id w:val="276295012"/>
                <w:placeholder>
                  <w:docPart w:val="8D71C7B533AB44BDB4B7A460BC5A1CB8"/>
                </w:placeholder>
                <w:dataBinding w:prefixMappings="xmlns:ns0='http://tempuri.org/'" w:xpath="/ns0:DOCX_SETTINGS[1]/ns0:TOINSERTINDOCXFILE[1]/ns0:DOCX_DATA[1]/ns0:DATANODES[1]/ns0:DATAFIELD[12]" w:storeItemID="{6356790D-E003-4DF7-9729-C1CE5A8C075C}"/>
                <w:text/>
              </w:sdtPr>
              <w:sdtEndPr/>
              <w:sdtContent>
                <w:r w:rsidR="00683C68" w:rsidRPr="00683C68">
                  <w:t>KS 2022-00092</w:t>
                </w:r>
              </w:sdtContent>
            </w:sdt>
          </w:p>
        </w:tc>
      </w:tr>
      <w:tr w:rsidR="006F111E" w:rsidRPr="006F111E" w:rsidTr="006F111E">
        <w:tc>
          <w:tcPr>
            <w:tcW w:w="7257" w:type="dxa"/>
            <w:gridSpan w:val="3"/>
            <w:tcBorders>
              <w:bottom w:val="nil"/>
            </w:tcBorders>
          </w:tcPr>
          <w:p w:rsidR="006F111E" w:rsidRPr="006F111E" w:rsidRDefault="006F111E" w:rsidP="006F111E">
            <w:pPr>
              <w:rPr>
                <w:rFonts w:ascii="Arial" w:eastAsia="Calibri" w:hAnsi="Arial" w:cs="Times New Roman"/>
                <w:b/>
                <w:sz w:val="14"/>
              </w:rPr>
            </w:pPr>
            <w:r w:rsidRPr="006F111E">
              <w:rPr>
                <w:rFonts w:ascii="Arial" w:eastAsia="Calibri" w:hAnsi="Arial" w:cs="Times New Roman"/>
                <w:b/>
                <w:sz w:val="14"/>
              </w:rPr>
              <w:t>Ämnesord</w:t>
            </w:r>
          </w:p>
        </w:tc>
        <w:tc>
          <w:tcPr>
            <w:tcW w:w="3119" w:type="dxa"/>
            <w:gridSpan w:val="2"/>
            <w:tcBorders>
              <w:bottom w:val="nil"/>
            </w:tcBorders>
          </w:tcPr>
          <w:p w:rsidR="006F111E" w:rsidRPr="006F111E" w:rsidRDefault="006F111E" w:rsidP="006F111E">
            <w:pPr>
              <w:rPr>
                <w:rFonts w:ascii="Arial" w:eastAsia="Calibri" w:hAnsi="Arial" w:cs="Times New Roman"/>
                <w:b/>
                <w:sz w:val="14"/>
              </w:rPr>
            </w:pPr>
            <w:r w:rsidRPr="006F111E">
              <w:rPr>
                <w:rFonts w:ascii="Arial" w:eastAsia="Calibri" w:hAnsi="Arial" w:cs="Times New Roman"/>
                <w:b/>
                <w:sz w:val="14"/>
              </w:rPr>
              <w:t>Ersätter tidigare beslut</w:t>
            </w:r>
          </w:p>
        </w:tc>
      </w:tr>
      <w:tr w:rsidR="006F111E" w:rsidRPr="006F111E" w:rsidTr="006F111E">
        <w:trPr>
          <w:trHeight w:val="397"/>
        </w:trPr>
        <w:sdt>
          <w:sdtPr>
            <w:rPr>
              <w:rFonts w:eastAsia="Calibri" w:cs="Times New Roman"/>
            </w:rPr>
            <w:alias w:val="Ämnesord"/>
            <w:tag w:val="Ämnesord"/>
            <w:id w:val="-2044278769"/>
            <w:placeholder>
              <w:docPart w:val="6EE81EEFE60F4E84859FB654067A053E"/>
            </w:placeholder>
            <w:text/>
          </w:sdtPr>
          <w:sdtEndPr/>
          <w:sdtContent>
            <w:tc>
              <w:tcPr>
                <w:tcW w:w="7257" w:type="dxa"/>
                <w:gridSpan w:val="3"/>
                <w:tcBorders>
                  <w:top w:val="nil"/>
                  <w:bottom w:val="single" w:sz="4" w:space="0" w:color="auto"/>
                </w:tcBorders>
              </w:tcPr>
              <w:p w:rsidR="006F111E" w:rsidRPr="006F111E" w:rsidRDefault="006F111E" w:rsidP="006F111E">
                <w:pPr>
                  <w:rPr>
                    <w:rFonts w:eastAsia="Calibri" w:cs="Times New Roman"/>
                  </w:rPr>
                </w:pPr>
                <w:r>
                  <w:rPr>
                    <w:rFonts w:eastAsia="Calibri" w:cs="Times New Roman"/>
                  </w:rPr>
                  <w:t>Samverkan Arbetsrätt</w:t>
                </w:r>
              </w:p>
            </w:tc>
          </w:sdtContent>
        </w:sdt>
        <w:tc>
          <w:tcPr>
            <w:tcW w:w="3119" w:type="dxa"/>
            <w:gridSpan w:val="2"/>
            <w:tcBorders>
              <w:top w:val="nil"/>
              <w:bottom w:val="single" w:sz="4" w:space="0" w:color="auto"/>
            </w:tcBorders>
          </w:tcPr>
          <w:p w:rsidR="006F111E" w:rsidRPr="006F111E" w:rsidRDefault="006F111E" w:rsidP="006F111E">
            <w:pPr>
              <w:rPr>
                <w:rFonts w:eastAsia="Calibri" w:cs="Times New Roman"/>
              </w:rPr>
            </w:pPr>
          </w:p>
        </w:tc>
      </w:tr>
      <w:tr w:rsidR="006F111E" w:rsidRPr="006F111E" w:rsidTr="00D80030">
        <w:tc>
          <w:tcPr>
            <w:tcW w:w="10376" w:type="dxa"/>
            <w:gridSpan w:val="5"/>
            <w:tcBorders>
              <w:bottom w:val="nil"/>
            </w:tcBorders>
          </w:tcPr>
          <w:p w:rsidR="006F111E" w:rsidRPr="006F111E" w:rsidRDefault="006F111E" w:rsidP="006F111E">
            <w:pPr>
              <w:rPr>
                <w:rFonts w:ascii="Arial" w:eastAsia="Calibri" w:hAnsi="Arial" w:cs="Times New Roman"/>
                <w:b/>
                <w:sz w:val="14"/>
              </w:rPr>
            </w:pPr>
            <w:r w:rsidRPr="006F111E">
              <w:rPr>
                <w:rFonts w:ascii="Arial" w:eastAsia="Calibri" w:hAnsi="Arial" w:cs="Times New Roman"/>
                <w:b/>
                <w:sz w:val="14"/>
              </w:rPr>
              <w:t>Dokumentinformation</w:t>
            </w:r>
          </w:p>
          <w:p w:rsidR="006F111E" w:rsidRPr="006F111E" w:rsidRDefault="006F111E" w:rsidP="006F111E">
            <w:pPr>
              <w:rPr>
                <w:rFonts w:ascii="Arial" w:eastAsia="Calibri" w:hAnsi="Arial" w:cs="Times New Roman"/>
                <w:b/>
                <w:sz w:val="14"/>
              </w:rPr>
            </w:pPr>
          </w:p>
        </w:tc>
      </w:tr>
      <w:tr w:rsidR="006F111E" w:rsidRPr="006F111E" w:rsidTr="00D80030">
        <w:trPr>
          <w:trHeight w:val="397"/>
        </w:trPr>
        <w:sdt>
          <w:sdtPr>
            <w:rPr>
              <w:rFonts w:eastAsia="Calibri" w:cs="Times New Roman"/>
            </w:rPr>
            <w:alias w:val="Dokumentinformation"/>
            <w:tag w:val="Dokumentinformation"/>
            <w:id w:val="1177232111"/>
            <w:placeholder>
              <w:docPart w:val="C6C6DACFFB8D4ED89C8730D15915BBA3"/>
            </w:placeholder>
            <w:text w:multiLine="1"/>
          </w:sdtPr>
          <w:sdtEndPr/>
          <w:sdtContent>
            <w:tc>
              <w:tcPr>
                <w:tcW w:w="10376" w:type="dxa"/>
                <w:gridSpan w:val="5"/>
                <w:tcBorders>
                  <w:top w:val="nil"/>
                </w:tcBorders>
              </w:tcPr>
              <w:p w:rsidR="006F111E" w:rsidRPr="006F111E" w:rsidRDefault="00C65F5F" w:rsidP="009E2D64">
                <w:pPr>
                  <w:rPr>
                    <w:rFonts w:eastAsia="Calibri" w:cs="Times New Roman"/>
                  </w:rPr>
                </w:pPr>
                <w:r w:rsidRPr="006F111E">
                  <w:rPr>
                    <w:rFonts w:eastAsia="Calibri" w:cs="Times New Roman"/>
                  </w:rPr>
                  <w:t xml:space="preserve">Denna rutin omfattar </w:t>
                </w:r>
                <w:r>
                  <w:rPr>
                    <w:rFonts w:eastAsia="Calibri" w:cs="Times New Roman"/>
                  </w:rPr>
                  <w:t>information om och formalia gällande Haninge kommuns samverkan och samverkansmöten inklusive mallar/checklistor för kallelse till samverkan och samverkansprotokoll</w:t>
                </w:r>
                <w:r w:rsidRPr="006F111E">
                  <w:rPr>
                    <w:rFonts w:eastAsia="Calibri" w:cs="Times New Roman"/>
                  </w:rPr>
                  <w:br/>
                </w:r>
                <w:r w:rsidRPr="006F111E">
                  <w:rPr>
                    <w:rFonts w:eastAsia="Calibri" w:cs="Times New Roman"/>
                  </w:rPr>
                  <w:br/>
                </w:r>
                <w:r w:rsidRPr="006F111E">
                  <w:rPr>
                    <w:rFonts w:eastAsia="Calibri" w:cs="Times New Roman"/>
                  </w:rPr>
                  <w:br/>
                </w:r>
                <w:r w:rsidRPr="006F111E">
                  <w:rPr>
                    <w:rFonts w:eastAsia="Calibri" w:cs="Times New Roman"/>
                  </w:rPr>
                  <w:br/>
                </w:r>
              </w:p>
            </w:tc>
          </w:sdtContent>
        </w:sdt>
      </w:tr>
    </w:tbl>
    <w:p w:rsidR="006F111E" w:rsidRDefault="006F111E" w:rsidP="004D6C92">
      <w:pPr>
        <w:rPr>
          <w:b/>
          <w:sz w:val="28"/>
          <w:szCs w:val="28"/>
        </w:rPr>
      </w:pPr>
    </w:p>
    <w:p w:rsidR="006F111E" w:rsidRDefault="006F111E" w:rsidP="004D6C92">
      <w:pPr>
        <w:rPr>
          <w:b/>
          <w:sz w:val="28"/>
          <w:szCs w:val="28"/>
        </w:rPr>
      </w:pPr>
    </w:p>
    <w:p w:rsidR="006F111E" w:rsidRDefault="006F111E" w:rsidP="004D6C92">
      <w:pPr>
        <w:rPr>
          <w:b/>
          <w:sz w:val="28"/>
          <w:szCs w:val="28"/>
        </w:rPr>
      </w:pPr>
    </w:p>
    <w:p w:rsidR="002D6BA7" w:rsidRDefault="004D6C92" w:rsidP="004D6C92">
      <w:r>
        <w:rPr>
          <w:b/>
          <w:sz w:val="28"/>
          <w:szCs w:val="28"/>
        </w:rPr>
        <w:t>Kommunen har ett lokalt samverkansavtal och a</w:t>
      </w:r>
      <w:r w:rsidRPr="004D6C92">
        <w:rPr>
          <w:b/>
          <w:sz w:val="28"/>
          <w:szCs w:val="28"/>
        </w:rPr>
        <w:t>vtalet</w:t>
      </w:r>
      <w:r w:rsidR="00455EB9">
        <w:rPr>
          <w:b/>
          <w:sz w:val="28"/>
          <w:szCs w:val="28"/>
        </w:rPr>
        <w:t xml:space="preserve"> utgör en vidareutveckling av </w:t>
      </w:r>
      <w:r w:rsidRPr="004D6C92">
        <w:rPr>
          <w:b/>
          <w:sz w:val="28"/>
          <w:szCs w:val="28"/>
        </w:rPr>
        <w:t xml:space="preserve">arbets- och samverkansformer som framgår av </w:t>
      </w:r>
      <w:r>
        <w:rPr>
          <w:b/>
          <w:sz w:val="28"/>
          <w:szCs w:val="28"/>
        </w:rPr>
        <w:t>medbestämmande lagen (</w:t>
      </w:r>
      <w:r w:rsidRPr="004D6C92">
        <w:rPr>
          <w:b/>
          <w:sz w:val="28"/>
          <w:szCs w:val="28"/>
        </w:rPr>
        <w:t>MBL</w:t>
      </w:r>
      <w:r>
        <w:rPr>
          <w:b/>
          <w:sz w:val="28"/>
          <w:szCs w:val="28"/>
        </w:rPr>
        <w:t xml:space="preserve">) </w:t>
      </w:r>
      <w:r w:rsidRPr="004D6C92">
        <w:rPr>
          <w:b/>
          <w:sz w:val="28"/>
          <w:szCs w:val="28"/>
        </w:rPr>
        <w:t>och</w:t>
      </w:r>
      <w:r>
        <w:rPr>
          <w:b/>
          <w:sz w:val="28"/>
          <w:szCs w:val="28"/>
        </w:rPr>
        <w:t xml:space="preserve"> arbetsmiljölagen (</w:t>
      </w:r>
      <w:r w:rsidRPr="004D6C92">
        <w:rPr>
          <w:b/>
          <w:sz w:val="28"/>
          <w:szCs w:val="28"/>
        </w:rPr>
        <w:t>AML</w:t>
      </w:r>
      <w:r>
        <w:rPr>
          <w:b/>
          <w:sz w:val="28"/>
          <w:szCs w:val="28"/>
        </w:rPr>
        <w:t>)</w:t>
      </w:r>
      <w:r w:rsidRPr="004D6C92">
        <w:rPr>
          <w:b/>
          <w:sz w:val="28"/>
          <w:szCs w:val="28"/>
        </w:rPr>
        <w:t xml:space="preserve"> för att främja samverkan.</w:t>
      </w:r>
      <w:r w:rsidR="00A044B2" w:rsidRPr="00A044B2">
        <w:t xml:space="preserve"> </w:t>
      </w:r>
    </w:p>
    <w:p w:rsidR="008D6219" w:rsidRPr="004A39F3" w:rsidRDefault="008D6219" w:rsidP="008D6219">
      <w:pPr>
        <w:rPr>
          <w:sz w:val="28"/>
          <w:szCs w:val="28"/>
        </w:rPr>
      </w:pPr>
      <w:r w:rsidRPr="004A39F3">
        <w:rPr>
          <w:sz w:val="28"/>
          <w:szCs w:val="28"/>
        </w:rPr>
        <w:t>En väl fungerande lokal samverkan utgår från arbetsplatsen och ger medarbetare, fackliga företrädare och skyddsombud/huvudskyddsombud delaktighet och deltagande i beslutsprocesser om verksamheten och dess utveckling samt i arbetsmiljöarbetet.</w:t>
      </w:r>
    </w:p>
    <w:p w:rsidR="00401375" w:rsidRDefault="00401375" w:rsidP="009E3C01">
      <w:pPr>
        <w:rPr>
          <w:sz w:val="28"/>
          <w:szCs w:val="28"/>
        </w:rPr>
      </w:pPr>
      <w:r w:rsidRPr="00401375">
        <w:rPr>
          <w:sz w:val="28"/>
          <w:szCs w:val="28"/>
        </w:rPr>
        <w:t>I samverkansgrupp bereder parterna gemensamt ärenden som rör verksamhetsutveckling,</w:t>
      </w:r>
      <w:r>
        <w:rPr>
          <w:sz w:val="28"/>
          <w:szCs w:val="28"/>
        </w:rPr>
        <w:t xml:space="preserve"> </w:t>
      </w:r>
      <w:r w:rsidRPr="00401375">
        <w:rPr>
          <w:sz w:val="28"/>
          <w:szCs w:val="28"/>
        </w:rPr>
        <w:t>arbetsmiljö och hälsa inför beslut respektive vid uppföljning av verksamheten. Där fullgör</w:t>
      </w:r>
      <w:r>
        <w:rPr>
          <w:sz w:val="28"/>
          <w:szCs w:val="28"/>
        </w:rPr>
        <w:t xml:space="preserve"> </w:t>
      </w:r>
      <w:r w:rsidRPr="00401375">
        <w:rPr>
          <w:sz w:val="28"/>
          <w:szCs w:val="28"/>
        </w:rPr>
        <w:t>arbetsgivaren sina skyldigheter enligt 11, 19 och 38 §§ medbestämmandelagen (MBL) om inte</w:t>
      </w:r>
      <w:r>
        <w:rPr>
          <w:sz w:val="28"/>
          <w:szCs w:val="28"/>
        </w:rPr>
        <w:t xml:space="preserve"> </w:t>
      </w:r>
      <w:r w:rsidRPr="00401375">
        <w:rPr>
          <w:sz w:val="28"/>
          <w:szCs w:val="28"/>
        </w:rPr>
        <w:t>annat överenskommits.</w:t>
      </w:r>
      <w:r w:rsidR="009E3C01" w:rsidRPr="009E3C01">
        <w:t xml:space="preserve"> </w:t>
      </w:r>
      <w:r w:rsidR="009E3C01" w:rsidRPr="009E3C01">
        <w:rPr>
          <w:sz w:val="28"/>
          <w:szCs w:val="28"/>
        </w:rPr>
        <w:t>Samverkansgrupp utgör även skyddskommitté enligt arbetsmiljölagen (AML), varför</w:t>
      </w:r>
      <w:r w:rsidR="009E3C01">
        <w:rPr>
          <w:sz w:val="28"/>
          <w:szCs w:val="28"/>
        </w:rPr>
        <w:t xml:space="preserve"> </w:t>
      </w:r>
      <w:r w:rsidR="009E3C01" w:rsidRPr="009E3C01">
        <w:rPr>
          <w:sz w:val="28"/>
          <w:szCs w:val="28"/>
        </w:rPr>
        <w:t>skyddsombud (alt. huvudskyddsombud) deltar på möten i samverkansgrupp.</w:t>
      </w:r>
    </w:p>
    <w:p w:rsidR="00F5311F" w:rsidRDefault="00A044B2" w:rsidP="00F92FCF">
      <w:pPr>
        <w:rPr>
          <w:sz w:val="28"/>
          <w:szCs w:val="28"/>
        </w:rPr>
      </w:pPr>
      <w:r w:rsidRPr="002D6BA7">
        <w:rPr>
          <w:sz w:val="28"/>
          <w:szCs w:val="28"/>
        </w:rPr>
        <w:t xml:space="preserve">Arbetsgivaren ansvarar för att frågor behandlas i samverkansgrupp innan beslut </w:t>
      </w:r>
      <w:r w:rsidR="00C84DD8">
        <w:rPr>
          <w:sz w:val="28"/>
          <w:szCs w:val="28"/>
        </w:rPr>
        <w:t xml:space="preserve">tas </w:t>
      </w:r>
      <w:r w:rsidR="00FA6F3E" w:rsidRPr="002D6BA7">
        <w:rPr>
          <w:sz w:val="28"/>
          <w:szCs w:val="28"/>
        </w:rPr>
        <w:t>av arbetsgivaren</w:t>
      </w:r>
      <w:r w:rsidRPr="002D6BA7">
        <w:rPr>
          <w:sz w:val="28"/>
          <w:szCs w:val="28"/>
        </w:rPr>
        <w:t xml:space="preserve">. </w:t>
      </w:r>
      <w:r w:rsidR="00F92FCF" w:rsidRPr="00F92FCF">
        <w:rPr>
          <w:sz w:val="28"/>
          <w:szCs w:val="28"/>
        </w:rPr>
        <w:t>Samverkansgrupper består av fasta ledamöter och ersättare och utses av arbetsgivarparten</w:t>
      </w:r>
      <w:r w:rsidR="00F92FCF">
        <w:rPr>
          <w:sz w:val="28"/>
          <w:szCs w:val="28"/>
        </w:rPr>
        <w:t xml:space="preserve"> </w:t>
      </w:r>
      <w:r w:rsidR="00F92FCF" w:rsidRPr="00F92FCF">
        <w:rPr>
          <w:sz w:val="28"/>
          <w:szCs w:val="28"/>
        </w:rPr>
        <w:t>respektive de fackliga organisationerna</w:t>
      </w:r>
      <w:r w:rsidR="00F92FCF">
        <w:rPr>
          <w:sz w:val="28"/>
          <w:szCs w:val="28"/>
        </w:rPr>
        <w:t xml:space="preserve">. </w:t>
      </w:r>
      <w:r w:rsidR="00F92FCF" w:rsidRPr="00F92FCF">
        <w:rPr>
          <w:sz w:val="28"/>
          <w:szCs w:val="28"/>
        </w:rPr>
        <w:t xml:space="preserve">Bland </w:t>
      </w:r>
      <w:r w:rsidR="002D6BA7">
        <w:rPr>
          <w:sz w:val="28"/>
          <w:szCs w:val="28"/>
        </w:rPr>
        <w:t>arbetstagarrepresentanter</w:t>
      </w:r>
      <w:r w:rsidR="00F92FCF" w:rsidRPr="00F92FCF">
        <w:rPr>
          <w:sz w:val="28"/>
          <w:szCs w:val="28"/>
        </w:rPr>
        <w:t xml:space="preserve"> ska även skyddsombud (alt huvudskyddsombud) </w:t>
      </w:r>
      <w:r w:rsidR="00BE31AE">
        <w:rPr>
          <w:sz w:val="28"/>
          <w:szCs w:val="28"/>
        </w:rPr>
        <w:t>ingå.</w:t>
      </w:r>
    </w:p>
    <w:p w:rsidR="00092DF8" w:rsidRDefault="007C706E" w:rsidP="005D045C">
      <w:pPr>
        <w:rPr>
          <w:sz w:val="28"/>
          <w:szCs w:val="28"/>
        </w:rPr>
      </w:pPr>
      <w:r w:rsidRPr="007C706E">
        <w:rPr>
          <w:sz w:val="28"/>
          <w:szCs w:val="28"/>
        </w:rPr>
        <w:t>Samverkansgrupp</w:t>
      </w:r>
      <w:r w:rsidR="00AB4701">
        <w:rPr>
          <w:sz w:val="28"/>
          <w:szCs w:val="28"/>
        </w:rPr>
        <w:t>er</w:t>
      </w:r>
      <w:r w:rsidRPr="007C706E">
        <w:rPr>
          <w:sz w:val="28"/>
          <w:szCs w:val="28"/>
        </w:rPr>
        <w:t xml:space="preserve"> sammanträder minst fyra gånger per år</w:t>
      </w:r>
      <w:r w:rsidR="00AB4701">
        <w:rPr>
          <w:sz w:val="28"/>
          <w:szCs w:val="28"/>
        </w:rPr>
        <w:t xml:space="preserve"> och planering och information </w:t>
      </w:r>
      <w:r w:rsidR="00AB4701" w:rsidRPr="00AB4701">
        <w:rPr>
          <w:sz w:val="28"/>
          <w:szCs w:val="28"/>
        </w:rPr>
        <w:t>om kommande års möten</w:t>
      </w:r>
      <w:r w:rsidR="00AB4701" w:rsidRPr="00AB4701">
        <w:t xml:space="preserve"> </w:t>
      </w:r>
      <w:r w:rsidR="00AB4701">
        <w:rPr>
          <w:sz w:val="28"/>
          <w:szCs w:val="28"/>
        </w:rPr>
        <w:t xml:space="preserve">bör ske i god. </w:t>
      </w:r>
      <w:r w:rsidR="005D045C" w:rsidRPr="005D045C">
        <w:rPr>
          <w:sz w:val="28"/>
          <w:szCs w:val="28"/>
        </w:rPr>
        <w:t>Kallelse och underlag skickas ut minst en vecka innan</w:t>
      </w:r>
      <w:r w:rsidR="005D045C">
        <w:rPr>
          <w:sz w:val="28"/>
          <w:szCs w:val="28"/>
        </w:rPr>
        <w:t xml:space="preserve"> </w:t>
      </w:r>
      <w:r w:rsidR="00455EB9">
        <w:rPr>
          <w:sz w:val="28"/>
          <w:szCs w:val="28"/>
        </w:rPr>
        <w:t xml:space="preserve">mötet </w:t>
      </w:r>
      <w:r w:rsidR="00733566" w:rsidRPr="00733566">
        <w:rPr>
          <w:sz w:val="28"/>
          <w:szCs w:val="28"/>
        </w:rPr>
        <w:t xml:space="preserve">tillsammans med </w:t>
      </w:r>
      <w:r w:rsidR="00733566">
        <w:rPr>
          <w:sz w:val="28"/>
          <w:szCs w:val="28"/>
        </w:rPr>
        <w:t xml:space="preserve">eventuella </w:t>
      </w:r>
      <w:r w:rsidR="00733566" w:rsidRPr="00733566">
        <w:rPr>
          <w:sz w:val="28"/>
          <w:szCs w:val="28"/>
        </w:rPr>
        <w:t>handlingar i ärenden som är aktuella.</w:t>
      </w:r>
      <w:r w:rsidR="00733566">
        <w:rPr>
          <w:sz w:val="28"/>
          <w:szCs w:val="28"/>
        </w:rPr>
        <w:t xml:space="preserve"> </w:t>
      </w:r>
      <w:r w:rsidR="00174F29" w:rsidRPr="00174F29">
        <w:rPr>
          <w:sz w:val="28"/>
          <w:szCs w:val="28"/>
        </w:rPr>
        <w:t xml:space="preserve">Av dagordningen ska det framgå vilka punkter som är information och vad som ska samverkas inför beslut. </w:t>
      </w:r>
      <w:r w:rsidR="00812809" w:rsidRPr="00812809">
        <w:rPr>
          <w:sz w:val="28"/>
          <w:szCs w:val="28"/>
        </w:rPr>
        <w:t>Part kan begära att en viss fråga i dess helhet ska förhandlas enligt MBL istället för att hanteras i samverkan. Det ska i sådant fall meddelas motparten snarast, senast under det första samverkanstillfället.</w:t>
      </w:r>
      <w:r w:rsidR="00733566">
        <w:rPr>
          <w:sz w:val="28"/>
          <w:szCs w:val="28"/>
        </w:rPr>
        <w:t xml:space="preserve"> Fackliga parter och skyddsombud behöver också ha möjlighet att anmäla punkter till dagordningen. </w:t>
      </w:r>
    </w:p>
    <w:p w:rsidR="00066C3B" w:rsidRDefault="00E400FC" w:rsidP="005D045C">
      <w:pPr>
        <w:rPr>
          <w:sz w:val="28"/>
          <w:szCs w:val="28"/>
        </w:rPr>
      </w:pPr>
      <w:r w:rsidRPr="00E400FC">
        <w:rPr>
          <w:sz w:val="28"/>
          <w:szCs w:val="28"/>
        </w:rPr>
        <w:t xml:space="preserve">Vid samverkansmöte ska formellt protokoll föras och justeras av båda parter. Av protokollet ska </w:t>
      </w:r>
      <w:r w:rsidR="00455EB9">
        <w:rPr>
          <w:sz w:val="28"/>
          <w:szCs w:val="28"/>
        </w:rPr>
        <w:t xml:space="preserve">det </w:t>
      </w:r>
      <w:r w:rsidRPr="00E400FC">
        <w:rPr>
          <w:sz w:val="28"/>
          <w:szCs w:val="28"/>
        </w:rPr>
        <w:t xml:space="preserve">framgå vilka frågor </w:t>
      </w:r>
      <w:r w:rsidR="00635678">
        <w:rPr>
          <w:sz w:val="28"/>
          <w:szCs w:val="28"/>
        </w:rPr>
        <w:t xml:space="preserve">och information </w:t>
      </w:r>
      <w:r w:rsidRPr="00E400FC">
        <w:rPr>
          <w:sz w:val="28"/>
          <w:szCs w:val="28"/>
        </w:rPr>
        <w:t xml:space="preserve">som </w:t>
      </w:r>
      <w:r w:rsidR="00EF5FD4">
        <w:rPr>
          <w:sz w:val="28"/>
          <w:szCs w:val="28"/>
        </w:rPr>
        <w:t>tagits upp</w:t>
      </w:r>
      <w:r w:rsidRPr="00E400FC">
        <w:rPr>
          <w:sz w:val="28"/>
          <w:szCs w:val="28"/>
        </w:rPr>
        <w:t xml:space="preserve"> och om fack</w:t>
      </w:r>
      <w:r w:rsidR="00FA6F3E">
        <w:rPr>
          <w:sz w:val="28"/>
          <w:szCs w:val="28"/>
        </w:rPr>
        <w:t>liga parter</w:t>
      </w:r>
      <w:r w:rsidRPr="00E400FC">
        <w:rPr>
          <w:sz w:val="28"/>
          <w:szCs w:val="28"/>
        </w:rPr>
        <w:t xml:space="preserve"> och arbe</w:t>
      </w:r>
      <w:r w:rsidR="00635678">
        <w:rPr>
          <w:sz w:val="28"/>
          <w:szCs w:val="28"/>
        </w:rPr>
        <w:t>tsgivare är eniga eller oeniga efter samverkan inför beslut.</w:t>
      </w:r>
      <w:r w:rsidRPr="00E400FC">
        <w:rPr>
          <w:sz w:val="28"/>
          <w:szCs w:val="28"/>
        </w:rPr>
        <w:t xml:space="preserve"> Om enighet inte uppnås ska det framgå vad parterna är oeniga om och facklig </w:t>
      </w:r>
      <w:r w:rsidRPr="00E400FC">
        <w:rPr>
          <w:sz w:val="28"/>
          <w:szCs w:val="28"/>
        </w:rPr>
        <w:lastRenderedPageBreak/>
        <w:t xml:space="preserve">organisation har rätt att få avvikande meningar protokollförda. Det ska också framgå vilket beslut arbetsgivaren avser </w:t>
      </w:r>
      <w:r w:rsidR="00455EB9">
        <w:rPr>
          <w:sz w:val="28"/>
          <w:szCs w:val="28"/>
        </w:rPr>
        <w:t xml:space="preserve">att </w:t>
      </w:r>
      <w:r w:rsidRPr="00E400FC">
        <w:rPr>
          <w:sz w:val="28"/>
          <w:szCs w:val="28"/>
        </w:rPr>
        <w:t xml:space="preserve">fatta. </w:t>
      </w:r>
      <w:r w:rsidR="008A6D07">
        <w:rPr>
          <w:sz w:val="28"/>
          <w:szCs w:val="28"/>
        </w:rPr>
        <w:t>Det ska</w:t>
      </w:r>
      <w:r w:rsidR="00FA6F3E">
        <w:rPr>
          <w:sz w:val="28"/>
          <w:szCs w:val="28"/>
        </w:rPr>
        <w:t xml:space="preserve"> </w:t>
      </w:r>
      <w:r>
        <w:rPr>
          <w:sz w:val="28"/>
          <w:szCs w:val="28"/>
        </w:rPr>
        <w:t>skrivas in i protokollet vilket datum samverkan avsluta</w:t>
      </w:r>
      <w:r w:rsidR="00812809">
        <w:rPr>
          <w:sz w:val="28"/>
          <w:szCs w:val="28"/>
        </w:rPr>
        <w:t>t</w:t>
      </w:r>
      <w:r w:rsidR="00455EB9">
        <w:rPr>
          <w:sz w:val="28"/>
          <w:szCs w:val="28"/>
        </w:rPr>
        <w:t>s gällande</w:t>
      </w:r>
      <w:r>
        <w:rPr>
          <w:sz w:val="28"/>
          <w:szCs w:val="28"/>
        </w:rPr>
        <w:t xml:space="preserve"> </w:t>
      </w:r>
      <w:r w:rsidR="0086177F">
        <w:rPr>
          <w:sz w:val="28"/>
          <w:szCs w:val="28"/>
        </w:rPr>
        <w:t xml:space="preserve">respektive </w:t>
      </w:r>
      <w:r>
        <w:rPr>
          <w:sz w:val="28"/>
          <w:szCs w:val="28"/>
        </w:rPr>
        <w:t xml:space="preserve">beslutspunkter. </w:t>
      </w:r>
    </w:p>
    <w:p w:rsidR="00E400FC" w:rsidRDefault="00E400FC" w:rsidP="005D045C">
      <w:pPr>
        <w:rPr>
          <w:sz w:val="28"/>
          <w:szCs w:val="28"/>
        </w:rPr>
      </w:pPr>
      <w:r w:rsidRPr="00E400FC">
        <w:rPr>
          <w:sz w:val="28"/>
          <w:szCs w:val="28"/>
        </w:rPr>
        <w:t>Vid oenighet i fråga efter avslutad samverkan kan arbetstagarorganisationen påkalla central förhandling enligt 14 § MBL. Skriftlig framställan om förhandling ska i sådant fall vara arbetsgivaren tillhanda inom 7 kalenderdagar</w:t>
      </w:r>
      <w:r w:rsidR="00812809">
        <w:rPr>
          <w:sz w:val="28"/>
          <w:szCs w:val="28"/>
        </w:rPr>
        <w:t>.</w:t>
      </w:r>
      <w:r w:rsidRPr="00E400FC">
        <w:t xml:space="preserve"> </w:t>
      </w:r>
      <w:r w:rsidRPr="00E400FC">
        <w:rPr>
          <w:sz w:val="28"/>
          <w:szCs w:val="28"/>
        </w:rPr>
        <w:t>Part som har för avsikt att påkalla central förhandling, bör informera om det i anslutning till avslutad samverkan</w:t>
      </w:r>
      <w:r w:rsidR="00455EB9">
        <w:rPr>
          <w:sz w:val="28"/>
          <w:szCs w:val="28"/>
        </w:rPr>
        <w:t>, enligt kommunens samverkansavtal</w:t>
      </w:r>
      <w:r w:rsidRPr="00E400FC">
        <w:rPr>
          <w:sz w:val="28"/>
          <w:szCs w:val="28"/>
        </w:rPr>
        <w:t xml:space="preserve">. </w:t>
      </w:r>
      <w:r w:rsidR="004A39F3" w:rsidRPr="005241F8">
        <w:rPr>
          <w:sz w:val="28"/>
          <w:szCs w:val="28"/>
        </w:rPr>
        <w:t>Vid begäran om förhandling från facklig organisation enligt § 14 MBL kontaktas HR-avdelningen</w:t>
      </w:r>
      <w:r w:rsidR="004A39F3" w:rsidRPr="008C3391">
        <w:rPr>
          <w:color w:val="FF0000"/>
          <w:sz w:val="28"/>
          <w:szCs w:val="28"/>
        </w:rPr>
        <w:t>.</w:t>
      </w:r>
      <w:r w:rsidRPr="00E400FC">
        <w:rPr>
          <w:sz w:val="28"/>
          <w:szCs w:val="28"/>
        </w:rPr>
        <w:t xml:space="preserve"> </w:t>
      </w:r>
    </w:p>
    <w:p w:rsidR="00AC1ECC" w:rsidRPr="00AC1ECC" w:rsidRDefault="00AC1ECC" w:rsidP="005D045C">
      <w:pPr>
        <w:rPr>
          <w:sz w:val="28"/>
          <w:szCs w:val="28"/>
        </w:rPr>
      </w:pPr>
      <w:r w:rsidRPr="00AC1ECC">
        <w:rPr>
          <w:sz w:val="28"/>
          <w:szCs w:val="28"/>
        </w:rPr>
        <w:t>Ärenden som berör enskild individ ska inte hanteras i samverkan utan förhandlas enligt MBL. Detsamma gäller tvisteförhandlingar samt kollektivavtalsförhandlingar.</w:t>
      </w:r>
    </w:p>
    <w:p w:rsidR="00AC3BBC" w:rsidRDefault="00AC3BBC" w:rsidP="005D045C">
      <w:pPr>
        <w:rPr>
          <w:sz w:val="28"/>
          <w:szCs w:val="28"/>
        </w:rPr>
      </w:pPr>
      <w:r w:rsidRPr="00AC3BBC">
        <w:rPr>
          <w:sz w:val="28"/>
          <w:szCs w:val="28"/>
        </w:rPr>
        <w:t xml:space="preserve">Frågor som tas upp i central samverkansgrupp ska vara kommunövergripande och ha ett tydligt partsintresse. Förvaltningsgrupp och lokal samverkansgrupp ska särskilt behandla frågor som rör den egna förvaltningen respektive den egna verksamheten </w:t>
      </w:r>
    </w:p>
    <w:p w:rsidR="00AC3BBC" w:rsidRDefault="00AC3BBC" w:rsidP="005D045C">
      <w:pPr>
        <w:rPr>
          <w:sz w:val="28"/>
          <w:szCs w:val="28"/>
        </w:rPr>
      </w:pPr>
      <w:r>
        <w:rPr>
          <w:sz w:val="28"/>
          <w:szCs w:val="28"/>
        </w:rPr>
        <w:t>Exempel på frågor att ta upp</w:t>
      </w:r>
      <w:r w:rsidRPr="00AC3BBC">
        <w:rPr>
          <w:sz w:val="28"/>
          <w:szCs w:val="28"/>
        </w:rPr>
        <w:t>:</w:t>
      </w:r>
    </w:p>
    <w:p w:rsidR="00AC3BBC" w:rsidRDefault="00AC3BBC" w:rsidP="005D045C">
      <w:pPr>
        <w:rPr>
          <w:sz w:val="28"/>
          <w:szCs w:val="28"/>
        </w:rPr>
      </w:pPr>
      <w:r w:rsidRPr="00AC3BBC">
        <w:rPr>
          <w:sz w:val="28"/>
          <w:szCs w:val="28"/>
        </w:rPr>
        <w:t xml:space="preserve">- Förvaltningens respektive verksamhetens mål och uppdrag </w:t>
      </w:r>
      <w:r>
        <w:rPr>
          <w:sz w:val="28"/>
          <w:szCs w:val="28"/>
        </w:rPr>
        <w:t xml:space="preserve">                                    </w:t>
      </w:r>
      <w:r w:rsidRPr="00AC3BBC">
        <w:rPr>
          <w:sz w:val="28"/>
          <w:szCs w:val="28"/>
        </w:rPr>
        <w:t xml:space="preserve">- Organisations- och verksamhetsfrågor </w:t>
      </w:r>
      <w:r>
        <w:rPr>
          <w:sz w:val="28"/>
          <w:szCs w:val="28"/>
        </w:rPr>
        <w:t xml:space="preserve">                                                                   </w:t>
      </w:r>
      <w:r w:rsidRPr="00AC3BBC">
        <w:rPr>
          <w:sz w:val="28"/>
          <w:szCs w:val="28"/>
        </w:rPr>
        <w:t xml:space="preserve">- Ekonomi- och budgetfrågor </w:t>
      </w:r>
      <w:r>
        <w:rPr>
          <w:sz w:val="28"/>
          <w:szCs w:val="28"/>
        </w:rPr>
        <w:t xml:space="preserve">                                                                                  </w:t>
      </w:r>
      <w:r w:rsidRPr="00AC3BBC">
        <w:rPr>
          <w:sz w:val="28"/>
          <w:szCs w:val="28"/>
        </w:rPr>
        <w:t>- Hälso- och arbetsmiljöfrågor (bl.a. uppföljning av arbetsskador och tillbud samt riskanalyser)</w:t>
      </w: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Pr="00AC3BBC">
        <w:rPr>
          <w:sz w:val="28"/>
          <w:szCs w:val="28"/>
        </w:rPr>
        <w:t xml:space="preserve"> - Kvalitetsarbete </w:t>
      </w: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Pr="00AC3BBC">
        <w:rPr>
          <w:sz w:val="28"/>
          <w:szCs w:val="28"/>
        </w:rPr>
        <w:t xml:space="preserve">- Personal- och lönepolicyfrågor </w:t>
      </w:r>
      <w:r>
        <w:rPr>
          <w:sz w:val="28"/>
          <w:szCs w:val="28"/>
        </w:rPr>
        <w:t xml:space="preserve">                                                                                       </w:t>
      </w:r>
      <w:r w:rsidRPr="00AC3BBC">
        <w:rPr>
          <w:sz w:val="28"/>
          <w:szCs w:val="28"/>
        </w:rPr>
        <w:t xml:space="preserve">- Företagshälsovårdsverksamheten </w:t>
      </w:r>
      <w:r>
        <w:rPr>
          <w:sz w:val="28"/>
          <w:szCs w:val="28"/>
        </w:rPr>
        <w:t xml:space="preserve">                                                                                   </w:t>
      </w:r>
      <w:r w:rsidRPr="00AC3BBC">
        <w:rPr>
          <w:sz w:val="28"/>
          <w:szCs w:val="28"/>
        </w:rPr>
        <w:t xml:space="preserve">- Arbetsanpassnings- och rehabiliteringsverksamheten </w:t>
      </w:r>
      <w:r>
        <w:rPr>
          <w:sz w:val="28"/>
          <w:szCs w:val="28"/>
        </w:rPr>
        <w:t xml:space="preserve">                                                   </w:t>
      </w:r>
      <w:r w:rsidRPr="00AC3BBC">
        <w:rPr>
          <w:sz w:val="28"/>
          <w:szCs w:val="28"/>
        </w:rPr>
        <w:t xml:space="preserve">- Mångfalds- och likabehandlingsfrågor </w:t>
      </w:r>
      <w:r>
        <w:rPr>
          <w:sz w:val="28"/>
          <w:szCs w:val="28"/>
        </w:rPr>
        <w:t xml:space="preserve">                                                                         </w:t>
      </w:r>
      <w:r w:rsidRPr="00AC3BBC">
        <w:rPr>
          <w:sz w:val="28"/>
          <w:szCs w:val="28"/>
        </w:rPr>
        <w:t>- Lokalfrågor</w:t>
      </w:r>
    </w:p>
    <w:p w:rsidR="00CA1E3A" w:rsidRDefault="00CA1E3A" w:rsidP="002B79F6">
      <w:pPr>
        <w:rPr>
          <w:sz w:val="28"/>
          <w:szCs w:val="28"/>
        </w:rPr>
      </w:pPr>
      <w:r>
        <w:rPr>
          <w:sz w:val="28"/>
          <w:szCs w:val="28"/>
        </w:rPr>
        <w:t xml:space="preserve">Observera att eftersom samverkansgrupp också utgör skyddskommitté ska det finnas utrymme för att diskutera frågor om arbetsbelastning och arbetsmiljö om det finns behov av detta; frågor om arbetsbelastning och arbetsmiljö kan också med fördel hanteras på APT. Även frågor om t.ex. rapportering av ärenden i incidentrapporteringssystemet (KIA) och uppföljning av dessa, genomgång av sjuktal, genomgång och uppdatering av handlingsplan efter APU (Arbetsplatsundersökning) etc. ska hanteras av skyddskommitté. </w:t>
      </w:r>
    </w:p>
    <w:p w:rsidR="00CA1E3A" w:rsidRDefault="00AB5733" w:rsidP="002B79F6">
      <w:pPr>
        <w:rPr>
          <w:sz w:val="28"/>
          <w:szCs w:val="28"/>
        </w:rPr>
      </w:pPr>
      <w:r>
        <w:rPr>
          <w:sz w:val="28"/>
          <w:szCs w:val="28"/>
        </w:rPr>
        <w:lastRenderedPageBreak/>
        <w:t>Om skyddskommittén uppmärksammat risker som behöver åtgärdas, ska en handlingsplan</w:t>
      </w:r>
      <w:r w:rsidR="002532A8">
        <w:rPr>
          <w:sz w:val="28"/>
          <w:szCs w:val="28"/>
        </w:rPr>
        <w:t xml:space="preserve"> upprättas</w:t>
      </w:r>
      <w:r>
        <w:rPr>
          <w:sz w:val="28"/>
          <w:szCs w:val="28"/>
        </w:rPr>
        <w:t>. En sådan handlingsplan ska ingå i verksamhetsplaneringen och medarbetarna ska ges möjlighet att komma med inspel på hur risker kan åtgärdas och också ges återkoppling på hur arbetet med handlingsplanen fortlöper.</w:t>
      </w:r>
    </w:p>
    <w:p w:rsidR="00132A84" w:rsidRDefault="00132A84" w:rsidP="002B79F6">
      <w:pPr>
        <w:rPr>
          <w:sz w:val="28"/>
          <w:szCs w:val="28"/>
        </w:rPr>
      </w:pPr>
      <w:r>
        <w:rPr>
          <w:sz w:val="28"/>
          <w:szCs w:val="28"/>
        </w:rPr>
        <w:t>Övriga råd</w:t>
      </w:r>
      <w:r w:rsidR="00914CB4">
        <w:rPr>
          <w:sz w:val="28"/>
          <w:szCs w:val="28"/>
        </w:rPr>
        <w:t xml:space="preserve"> gällande protokollskrivning</w:t>
      </w:r>
      <w:r>
        <w:rPr>
          <w:sz w:val="28"/>
          <w:szCs w:val="28"/>
        </w:rPr>
        <w:t>:</w:t>
      </w:r>
    </w:p>
    <w:p w:rsidR="007604D9" w:rsidRDefault="00B86D1C" w:rsidP="007604D9">
      <w:pPr>
        <w:rPr>
          <w:sz w:val="28"/>
          <w:szCs w:val="28"/>
        </w:rPr>
      </w:pPr>
      <w:r>
        <w:rPr>
          <w:sz w:val="28"/>
          <w:szCs w:val="28"/>
        </w:rPr>
        <w:t xml:space="preserve">Samverkansprotokollet </w:t>
      </w:r>
      <w:r w:rsidR="00132A84" w:rsidRPr="00132A84">
        <w:rPr>
          <w:sz w:val="28"/>
          <w:szCs w:val="28"/>
        </w:rPr>
        <w:t>ska även kunna läsas och förstås i efterhand av icke närvarande.</w:t>
      </w:r>
      <w:r w:rsidR="007604D9">
        <w:rPr>
          <w:sz w:val="28"/>
          <w:szCs w:val="28"/>
        </w:rPr>
        <w:t xml:space="preserve"> </w:t>
      </w:r>
      <w:r w:rsidRPr="00B86D1C">
        <w:rPr>
          <w:sz w:val="28"/>
          <w:szCs w:val="28"/>
        </w:rPr>
        <w:t xml:space="preserve">Inled </w:t>
      </w:r>
      <w:r>
        <w:rPr>
          <w:sz w:val="28"/>
          <w:szCs w:val="28"/>
        </w:rPr>
        <w:t xml:space="preserve">om möjligt </w:t>
      </w:r>
      <w:r w:rsidRPr="00B86D1C">
        <w:rPr>
          <w:sz w:val="28"/>
          <w:szCs w:val="28"/>
        </w:rPr>
        <w:t xml:space="preserve">varje ärende i protokollet med en kort och beskrivande text så att </w:t>
      </w:r>
      <w:r>
        <w:rPr>
          <w:sz w:val="28"/>
          <w:szCs w:val="28"/>
        </w:rPr>
        <w:t>innehållet blir tydligt för alla läsare.</w:t>
      </w:r>
      <w:r w:rsidRPr="00B86D1C">
        <w:rPr>
          <w:sz w:val="28"/>
          <w:szCs w:val="28"/>
        </w:rPr>
        <w:t xml:space="preserve"> </w:t>
      </w:r>
      <w:r w:rsidR="00132A84">
        <w:rPr>
          <w:sz w:val="28"/>
          <w:szCs w:val="28"/>
        </w:rPr>
        <w:t>Beskriv arbetsgivarens</w:t>
      </w:r>
      <w:r w:rsidR="00981C6C">
        <w:rPr>
          <w:sz w:val="28"/>
          <w:szCs w:val="28"/>
        </w:rPr>
        <w:t>/befattningens</w:t>
      </w:r>
      <w:r w:rsidR="00132A84">
        <w:rPr>
          <w:sz w:val="28"/>
          <w:szCs w:val="28"/>
        </w:rPr>
        <w:t xml:space="preserve"> respektive facklig organisations synpunkt eller ställningstagande</w:t>
      </w:r>
      <w:r>
        <w:rPr>
          <w:sz w:val="28"/>
          <w:szCs w:val="28"/>
        </w:rPr>
        <w:t>n</w:t>
      </w:r>
      <w:r w:rsidR="00066C3B">
        <w:rPr>
          <w:sz w:val="28"/>
          <w:szCs w:val="28"/>
        </w:rPr>
        <w:t>, istället för att hänvisa till enskilda medarbetare</w:t>
      </w:r>
      <w:r w:rsidR="00132A84">
        <w:rPr>
          <w:sz w:val="28"/>
          <w:szCs w:val="28"/>
        </w:rPr>
        <w:t xml:space="preserve">. </w:t>
      </w:r>
    </w:p>
    <w:p w:rsidR="009C5422" w:rsidRDefault="007604D9" w:rsidP="007604D9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Pr="007604D9">
        <w:rPr>
          <w:sz w:val="28"/>
          <w:szCs w:val="28"/>
        </w:rPr>
        <w:t xml:space="preserve">rotokoll upprättas och justeras i så nära anslutning till </w:t>
      </w:r>
      <w:r>
        <w:rPr>
          <w:sz w:val="28"/>
          <w:szCs w:val="28"/>
        </w:rPr>
        <w:t xml:space="preserve">samverkansmötet </w:t>
      </w:r>
      <w:r w:rsidRPr="007604D9">
        <w:rPr>
          <w:sz w:val="28"/>
          <w:szCs w:val="28"/>
        </w:rPr>
        <w:t>som möjligt.</w:t>
      </w:r>
      <w:r w:rsidR="009C5422">
        <w:rPr>
          <w:sz w:val="28"/>
          <w:szCs w:val="28"/>
        </w:rPr>
        <w:tab/>
      </w:r>
    </w:p>
    <w:p w:rsidR="006B29BD" w:rsidRDefault="006B29BD" w:rsidP="002B79F6">
      <w:pPr>
        <w:rPr>
          <w:sz w:val="28"/>
          <w:szCs w:val="28"/>
        </w:rPr>
      </w:pPr>
    </w:p>
    <w:p w:rsidR="006B29BD" w:rsidRDefault="006B29BD" w:rsidP="002B79F6">
      <w:pPr>
        <w:rPr>
          <w:sz w:val="28"/>
          <w:szCs w:val="28"/>
        </w:rPr>
      </w:pPr>
      <w:r>
        <w:rPr>
          <w:sz w:val="28"/>
          <w:szCs w:val="28"/>
        </w:rPr>
        <w:t>Bilagor</w:t>
      </w:r>
    </w:p>
    <w:p w:rsidR="006B29BD" w:rsidRDefault="006B29BD" w:rsidP="006B29BD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Kallelse till samverkan</w:t>
      </w:r>
    </w:p>
    <w:p w:rsidR="00AF4123" w:rsidRPr="006B29BD" w:rsidRDefault="006B29BD" w:rsidP="006B29BD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Samverkansprotokoll</w:t>
      </w:r>
      <w:r w:rsidR="007A7A76" w:rsidRPr="006B29BD">
        <w:rPr>
          <w:sz w:val="28"/>
          <w:szCs w:val="28"/>
        </w:rPr>
        <w:t xml:space="preserve">   </w:t>
      </w:r>
      <w:r w:rsidR="00AF4123" w:rsidRPr="006B29BD">
        <w:rPr>
          <w:sz w:val="28"/>
          <w:szCs w:val="28"/>
        </w:rPr>
        <w:t xml:space="preserve">                                                                                         </w:t>
      </w:r>
    </w:p>
    <w:sectPr w:rsidR="00AF4123" w:rsidRPr="006B2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F3B6F"/>
    <w:multiLevelType w:val="hybridMultilevel"/>
    <w:tmpl w:val="5EF6A12E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A3F"/>
    <w:rsid w:val="00007848"/>
    <w:rsid w:val="00066C3B"/>
    <w:rsid w:val="00092DF8"/>
    <w:rsid w:val="00132A84"/>
    <w:rsid w:val="00154FAD"/>
    <w:rsid w:val="00174F29"/>
    <w:rsid w:val="00191FFF"/>
    <w:rsid w:val="001F4E7B"/>
    <w:rsid w:val="00224AE0"/>
    <w:rsid w:val="00241DA2"/>
    <w:rsid w:val="002532A8"/>
    <w:rsid w:val="002B79F6"/>
    <w:rsid w:val="002D52B6"/>
    <w:rsid w:val="002D6BA7"/>
    <w:rsid w:val="003A538B"/>
    <w:rsid w:val="003B350D"/>
    <w:rsid w:val="00401375"/>
    <w:rsid w:val="00455EB9"/>
    <w:rsid w:val="004A39F3"/>
    <w:rsid w:val="004D6C92"/>
    <w:rsid w:val="004E6051"/>
    <w:rsid w:val="004F21B5"/>
    <w:rsid w:val="005241F8"/>
    <w:rsid w:val="00597305"/>
    <w:rsid w:val="005D045C"/>
    <w:rsid w:val="00635678"/>
    <w:rsid w:val="00683C68"/>
    <w:rsid w:val="006B29BD"/>
    <w:rsid w:val="006F111E"/>
    <w:rsid w:val="00724A3F"/>
    <w:rsid w:val="00733566"/>
    <w:rsid w:val="007604D9"/>
    <w:rsid w:val="00777863"/>
    <w:rsid w:val="007A1F30"/>
    <w:rsid w:val="007A7A76"/>
    <w:rsid w:val="007C706E"/>
    <w:rsid w:val="00812809"/>
    <w:rsid w:val="0086177F"/>
    <w:rsid w:val="00870BB9"/>
    <w:rsid w:val="008A6D07"/>
    <w:rsid w:val="008D6219"/>
    <w:rsid w:val="00914CB4"/>
    <w:rsid w:val="00981C6C"/>
    <w:rsid w:val="009C5422"/>
    <w:rsid w:val="009E2D64"/>
    <w:rsid w:val="009E3C01"/>
    <w:rsid w:val="00A044B2"/>
    <w:rsid w:val="00A16A2E"/>
    <w:rsid w:val="00A65B91"/>
    <w:rsid w:val="00AB4701"/>
    <w:rsid w:val="00AB5733"/>
    <w:rsid w:val="00AC1ECC"/>
    <w:rsid w:val="00AC3BBC"/>
    <w:rsid w:val="00AF4123"/>
    <w:rsid w:val="00B86D1C"/>
    <w:rsid w:val="00BE31AE"/>
    <w:rsid w:val="00C57BC4"/>
    <w:rsid w:val="00C65F5F"/>
    <w:rsid w:val="00C828A9"/>
    <w:rsid w:val="00C84DD8"/>
    <w:rsid w:val="00CA1E3A"/>
    <w:rsid w:val="00D47B12"/>
    <w:rsid w:val="00E400FC"/>
    <w:rsid w:val="00E76887"/>
    <w:rsid w:val="00EE3AA8"/>
    <w:rsid w:val="00EF5FD4"/>
    <w:rsid w:val="00F33E76"/>
    <w:rsid w:val="00F5311F"/>
    <w:rsid w:val="00F92FCF"/>
    <w:rsid w:val="00FA6F3E"/>
    <w:rsid w:val="00FD22A4"/>
    <w:rsid w:val="00FD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503BA-E46F-4123-83A8-2DC296DE4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7B"/>
  </w:style>
  <w:style w:type="paragraph" w:styleId="Rubrik1">
    <w:name w:val="heading 1"/>
    <w:basedOn w:val="Normal"/>
    <w:next w:val="Normal"/>
    <w:link w:val="Rubrik1Char"/>
    <w:uiPriority w:val="9"/>
    <w:qFormat/>
    <w:rsid w:val="001F4E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F4E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F4E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F4E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F4E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F4E7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F4E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F4E7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F4E7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F4E7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F4E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F4E7B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F4E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F4E7B"/>
    <w:rPr>
      <w:rFonts w:asciiTheme="majorHAnsi" w:eastAsiaTheme="majorEastAsia" w:hAnsiTheme="majorHAnsi" w:cstheme="majorBidi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F4E7B"/>
    <w:rPr>
      <w:rFonts w:asciiTheme="majorHAnsi" w:eastAsiaTheme="majorEastAsia" w:hAnsiTheme="majorHAnsi" w:cstheme="majorBidi"/>
      <w:i/>
      <w:i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F4E7B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F4E7B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F4E7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1F4E7B"/>
    <w:pPr>
      <w:pBdr>
        <w:bottom w:val="single" w:sz="8" w:space="4" w:color="auto"/>
      </w:pBd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1F4E7B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F4E7B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F4E7B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Starkbetoning">
    <w:name w:val="Intense Emphasis"/>
    <w:basedOn w:val="Standardstycketeckensnitt"/>
    <w:uiPriority w:val="21"/>
    <w:qFormat/>
    <w:rsid w:val="001F4E7B"/>
    <w:rPr>
      <w:b/>
      <w:bCs/>
      <w:i/>
      <w:iCs/>
      <w:color w:val="auto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F4E7B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F4E7B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1F4E7B"/>
    <w:rPr>
      <w:smallCaps/>
      <w:color w:val="auto"/>
      <w:u w:val="single"/>
    </w:rPr>
  </w:style>
  <w:style w:type="character" w:styleId="Starkreferens">
    <w:name w:val="Intense Reference"/>
    <w:basedOn w:val="Standardstycketeckensnitt"/>
    <w:uiPriority w:val="32"/>
    <w:qFormat/>
    <w:rsid w:val="001F4E7B"/>
    <w:rPr>
      <w:b/>
      <w:bCs/>
      <w:smallCaps/>
      <w:color w:val="auto"/>
      <w:spacing w:val="5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A3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A39F3"/>
    <w:rPr>
      <w:rFonts w:ascii="Segoe UI" w:hAnsi="Segoe UI" w:cs="Segoe UI"/>
      <w:sz w:val="18"/>
      <w:szCs w:val="18"/>
    </w:rPr>
  </w:style>
  <w:style w:type="table" w:styleId="Tabellrutnt">
    <w:name w:val="Table Grid"/>
    <w:basedOn w:val="Normaltabell"/>
    <w:uiPriority w:val="59"/>
    <w:rsid w:val="006F111E"/>
    <w:pPr>
      <w:spacing w:after="0" w:line="240" w:lineRule="auto"/>
    </w:pPr>
    <w:rPr>
      <w:rFonts w:ascii="Garamond" w:hAnsi="Garamon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6F111E"/>
    <w:rPr>
      <w:color w:val="808080"/>
    </w:rPr>
  </w:style>
  <w:style w:type="paragraph" w:styleId="Liststycke">
    <w:name w:val="List Paragraph"/>
    <w:basedOn w:val="Normal"/>
    <w:uiPriority w:val="34"/>
    <w:qFormat/>
    <w:rsid w:val="006B2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6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2493435E41F4250B230C652A33023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1AD448-1D81-4276-A542-B39F8E14FFCE}"/>
      </w:docPartPr>
      <w:docPartBody>
        <w:p w:rsidR="00510EB0" w:rsidRDefault="00DC20A0" w:rsidP="00DC20A0">
          <w:pPr>
            <w:pStyle w:val="52493435E41F4250B230C652A3302389"/>
          </w:pPr>
          <w:r w:rsidRPr="00B26F1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C0BA3DC82BE4E5A963590EEE8F837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D63DD7-7474-41B7-AE8E-A85405E52002}"/>
      </w:docPartPr>
      <w:docPartBody>
        <w:p w:rsidR="00510EB0" w:rsidRDefault="00DC20A0" w:rsidP="00DC20A0">
          <w:pPr>
            <w:pStyle w:val="EC0BA3DC82BE4E5A963590EEE8F83791"/>
          </w:pPr>
          <w:r w:rsidRPr="00E61066">
            <w:rPr>
              <w:color w:val="808080"/>
            </w:rPr>
            <w:t>Välj beslutande organ.</w:t>
          </w:r>
        </w:p>
      </w:docPartBody>
    </w:docPart>
    <w:docPart>
      <w:docPartPr>
        <w:name w:val="58435B3425DF4D6CA2A3034FF32168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6C1DDF-5445-4CD8-B8D4-74FF94960021}"/>
      </w:docPartPr>
      <w:docPartBody>
        <w:p w:rsidR="00510EB0" w:rsidRDefault="00DC20A0" w:rsidP="00DC20A0">
          <w:pPr>
            <w:pStyle w:val="58435B3425DF4D6CA2A3034FF32168C8"/>
          </w:pPr>
          <w:r w:rsidRPr="00B26F1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EA9A52FE6074EB7A6869979CC010B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47944B-B725-414F-9ECD-ACA151A186F7}"/>
      </w:docPartPr>
      <w:docPartBody>
        <w:p w:rsidR="00510EB0" w:rsidRDefault="00DC20A0" w:rsidP="00DC20A0">
          <w:pPr>
            <w:pStyle w:val="7EA9A52FE6074EB7A6869979CC010BD7"/>
          </w:pPr>
          <w:r w:rsidRPr="00B26F1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D71C7B533AB44BDB4B7A460BC5A1C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40EB22-8443-44F9-AAED-DE177C3C1F14}"/>
      </w:docPartPr>
      <w:docPartBody>
        <w:p w:rsidR="00510EB0" w:rsidRDefault="00DC20A0" w:rsidP="00DC20A0">
          <w:pPr>
            <w:pStyle w:val="8D71C7B533AB44BDB4B7A460BC5A1CB8"/>
          </w:pPr>
          <w:r w:rsidRPr="00B26F1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EE81EEFE60F4E84859FB654067A05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39E006-053C-498F-8139-1F13AEA4E7EC}"/>
      </w:docPartPr>
      <w:docPartBody>
        <w:p w:rsidR="00510EB0" w:rsidRDefault="00DC20A0" w:rsidP="00DC20A0">
          <w:pPr>
            <w:pStyle w:val="6EE81EEFE60F4E84859FB654067A053E"/>
          </w:pPr>
          <w:r w:rsidRPr="004E1BD6">
            <w:rPr>
              <w:color w:val="808080"/>
            </w:rPr>
            <w:t>Relevanta ämnesord/sökord för innehållet i styrdokumentet. Som exempel kan relevanta ämnesord för ett reglemente vara: Nämnd, ansvarsområde, rapporteringsskyldighet, sammansättning, sammanträden.</w:t>
          </w:r>
        </w:p>
      </w:docPartBody>
    </w:docPart>
    <w:docPart>
      <w:docPartPr>
        <w:name w:val="C6C6DACFFB8D4ED89C8730D15915BB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4594C2-B598-4F61-8F77-0EFFCD497CE0}"/>
      </w:docPartPr>
      <w:docPartBody>
        <w:p w:rsidR="00510EB0" w:rsidRDefault="00DC20A0" w:rsidP="00DC20A0">
          <w:pPr>
            <w:pStyle w:val="C6C6DACFFB8D4ED89C8730D15915BBA3"/>
          </w:pPr>
          <w:r w:rsidRPr="004E1BD6">
            <w:rPr>
              <w:color w:val="808080"/>
            </w:rPr>
            <w:t>- Är styrdokumentet nytt? Ange varifrån uppdraget att arbeta fram styrdokumentet kommer samt eventuellt bakgrund till/syfte med styrdokumentet. Exempel: ”Programmet har arbetats fram på uppdrag av exempelnämnden och beskriver det arbete som kommunen ska bedriva på exempelområdet.”.</w:t>
          </w:r>
          <w:r w:rsidRPr="004E1BD6">
            <w:rPr>
              <w:color w:val="808080"/>
            </w:rPr>
            <w:br/>
            <w:t>- Kompletterar eller ersätter styrdokumentet något annat styrdokument? Ange vilket organ som antog det andra styrdokumentet, inklusive beslutsdatum och paragraf. Exempel: ”X-strategin är ett komplement till Y-policyn.”, ”X-policyn ersätter tidigare Y-policyn, som därmed upphör att gälla.”.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0A0"/>
    <w:rsid w:val="00510EB0"/>
    <w:rsid w:val="006F245E"/>
    <w:rsid w:val="00DC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C20A0"/>
    <w:rPr>
      <w:color w:val="808080"/>
    </w:rPr>
  </w:style>
  <w:style w:type="paragraph" w:customStyle="1" w:styleId="52493435E41F4250B230C652A3302389">
    <w:name w:val="52493435E41F4250B230C652A3302389"/>
    <w:rsid w:val="00DC20A0"/>
  </w:style>
  <w:style w:type="paragraph" w:customStyle="1" w:styleId="EC0BA3DC82BE4E5A963590EEE8F83791">
    <w:name w:val="EC0BA3DC82BE4E5A963590EEE8F83791"/>
    <w:rsid w:val="00DC20A0"/>
  </w:style>
  <w:style w:type="paragraph" w:customStyle="1" w:styleId="58435B3425DF4D6CA2A3034FF32168C8">
    <w:name w:val="58435B3425DF4D6CA2A3034FF32168C8"/>
    <w:rsid w:val="00DC20A0"/>
  </w:style>
  <w:style w:type="paragraph" w:customStyle="1" w:styleId="7EA9A52FE6074EB7A6869979CC010BD7">
    <w:name w:val="7EA9A52FE6074EB7A6869979CC010BD7"/>
    <w:rsid w:val="00DC20A0"/>
  </w:style>
  <w:style w:type="paragraph" w:customStyle="1" w:styleId="8D71C7B533AB44BDB4B7A460BC5A1CB8">
    <w:name w:val="8D71C7B533AB44BDB4B7A460BC5A1CB8"/>
    <w:rsid w:val="00DC20A0"/>
  </w:style>
  <w:style w:type="paragraph" w:customStyle="1" w:styleId="6EE81EEFE60F4E84859FB654067A053E">
    <w:name w:val="6EE81EEFE60F4E84859FB654067A053E"/>
    <w:rsid w:val="00DC20A0"/>
  </w:style>
  <w:style w:type="paragraph" w:customStyle="1" w:styleId="C6C6DACFFB8D4ED89C8730D15915BBA3">
    <w:name w:val="C6C6DACFFB8D4ED89C8730D15915BBA3"/>
    <w:rsid w:val="00DC20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Haninge kommun">
  <a:themeElements>
    <a:clrScheme name="Haninge kommu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81C5"/>
      </a:accent1>
      <a:accent2>
        <a:srgbClr val="E28F27"/>
      </a:accent2>
      <a:accent3>
        <a:srgbClr val="DC4228"/>
      </a:accent3>
      <a:accent4>
        <a:srgbClr val="8FB63F"/>
      </a:accent4>
      <a:accent5>
        <a:srgbClr val="582C83"/>
      </a:accent5>
      <a:accent6>
        <a:srgbClr val="A77550"/>
      </a:accent6>
      <a:hlink>
        <a:srgbClr val="0000FF"/>
      </a:hlink>
      <a:folHlink>
        <a:srgbClr val="800080"/>
      </a:folHlink>
    </a:clrScheme>
    <a:fontScheme name="Haninge kommun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1039</Words>
  <Characters>5510</Characters>
  <Application>Microsoft Office Word</Application>
  <DocSecurity>0</DocSecurity>
  <Lines>45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Nynashamn Kommun</Company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Jarnevall</dc:creator>
  <cp:keywords/>
  <dc:description/>
  <cp:lastModifiedBy>Marie Lilja Lindgren</cp:lastModifiedBy>
  <cp:revision>2</cp:revision>
  <dcterms:created xsi:type="dcterms:W3CDTF">2022-03-04T10:11:00Z</dcterms:created>
  <dcterms:modified xsi:type="dcterms:W3CDTF">2022-03-04T10:11:00Z</dcterms:modified>
</cp:coreProperties>
</file>